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tabs>
          <w:tab w:val="left" w:pos="14175"/>
        </w:tabs>
        <w:rPr>
          <w:rFonts w:hint="eastAsia"/>
          <w:b/>
          <w:color w:val="000000"/>
        </w:rPr>
      </w:pPr>
      <w:bookmarkStart w:id="0" w:name="_GoBack"/>
      <w:bookmarkEnd w:id="0"/>
      <w:r>
        <w:rPr>
          <w:rFonts w:hint="eastAsia"/>
          <w:b/>
          <w:color w:val="000000"/>
        </w:rPr>
        <w:t>附件1:</w:t>
      </w:r>
      <w:r>
        <w:rPr>
          <w:rFonts w:hint="eastAsia"/>
          <w:b/>
          <w:color w:val="000000"/>
          <w:lang w:eastAsia="zh-CN"/>
        </w:rPr>
        <w:t>国网青海省电力公司2020年第二次（282014）物资竞争性谈判采购项目</w:t>
      </w:r>
      <w:r>
        <w:rPr>
          <w:rFonts w:hint="eastAsia"/>
          <w:b/>
          <w:color w:val="000000"/>
        </w:rPr>
        <w:t>货物需求</w:t>
      </w:r>
      <w:r>
        <w:rPr>
          <w:rFonts w:hint="eastAsia"/>
          <w:b/>
          <w:color w:val="000000"/>
          <w:lang w:val="en-US" w:eastAsia="zh-CN"/>
        </w:rPr>
        <w:t>及最高限价</w:t>
      </w:r>
      <w:r>
        <w:rPr>
          <w:rFonts w:hint="eastAsia"/>
          <w:b/>
          <w:color w:val="000000"/>
        </w:rPr>
        <w:t>一览表。</w:t>
      </w:r>
    </w:p>
    <w:tbl>
      <w:tblPr>
        <w:tblStyle w:val="9"/>
        <w:tblW w:w="14275" w:type="dxa"/>
        <w:jc w:val="center"/>
        <w:tblInd w:w="-338" w:type="dxa"/>
        <w:tblLayout w:type="fixed"/>
        <w:tblCellMar>
          <w:top w:w="0" w:type="dxa"/>
          <w:left w:w="108" w:type="dxa"/>
          <w:bottom w:w="0" w:type="dxa"/>
          <w:right w:w="108" w:type="dxa"/>
        </w:tblCellMar>
      </w:tblPr>
      <w:tblGrid>
        <w:gridCol w:w="636"/>
        <w:gridCol w:w="992"/>
        <w:gridCol w:w="567"/>
        <w:gridCol w:w="1134"/>
        <w:gridCol w:w="1708"/>
        <w:gridCol w:w="2261"/>
        <w:gridCol w:w="965"/>
        <w:gridCol w:w="887"/>
        <w:gridCol w:w="1510"/>
        <w:gridCol w:w="626"/>
        <w:gridCol w:w="1060"/>
        <w:gridCol w:w="889"/>
        <w:gridCol w:w="1040"/>
      </w:tblGrid>
      <w:tr>
        <w:tblPrEx>
          <w:tblLayout w:type="fixed"/>
          <w:tblCellMar>
            <w:top w:w="0" w:type="dxa"/>
            <w:left w:w="108" w:type="dxa"/>
            <w:bottom w:w="0" w:type="dxa"/>
            <w:right w:w="108" w:type="dxa"/>
          </w:tblCellMar>
        </w:tblPrEx>
        <w:trPr>
          <w:trHeight w:val="300" w:hRule="atLeast"/>
          <w:jc w:val="center"/>
        </w:trPr>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宋体" w:hAnsi="宋体" w:cs="Arial"/>
                <w:b/>
                <w:bCs/>
                <w:sz w:val="16"/>
                <w:szCs w:val="16"/>
              </w:rPr>
            </w:pPr>
            <w:r>
              <w:rPr>
                <w:rFonts w:hint="eastAsia" w:ascii="宋体" w:hAnsi="宋体" w:cs="Arial"/>
                <w:b/>
                <w:bCs/>
                <w:sz w:val="16"/>
                <w:szCs w:val="16"/>
              </w:rPr>
              <w:t>序号</w:t>
            </w:r>
          </w:p>
        </w:tc>
        <w:tc>
          <w:tcPr>
            <w:tcW w:w="992" w:type="dxa"/>
            <w:tcBorders>
              <w:top w:val="single" w:color="000000" w:sz="4" w:space="0"/>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pPr>
            <w:r>
              <w:rPr>
                <w:rFonts w:ascii="Arial" w:hAnsi="Arial" w:cs="Arial"/>
                <w:b/>
                <w:bCs/>
                <w:sz w:val="16"/>
                <w:szCs w:val="16"/>
              </w:rPr>
              <w:t>分标</w:t>
            </w:r>
            <w:r>
              <w:rPr>
                <w:rFonts w:hint="eastAsia" w:ascii="Arial" w:hAnsi="Arial" w:cs="Arial"/>
                <w:b/>
                <w:bCs/>
                <w:sz w:val="16"/>
                <w:szCs w:val="16"/>
              </w:rPr>
              <w:t>编号</w:t>
            </w:r>
          </w:p>
        </w:tc>
        <w:tc>
          <w:tcPr>
            <w:tcW w:w="567" w:type="dxa"/>
            <w:tcBorders>
              <w:top w:val="single" w:color="000000" w:sz="4" w:space="0"/>
              <w:left w:val="nil"/>
              <w:bottom w:val="single" w:color="000000" w:sz="4" w:space="0"/>
              <w:right w:val="single" w:color="auto" w:sz="4" w:space="0"/>
            </w:tcBorders>
            <w:shd w:val="clear" w:color="auto" w:fill="auto"/>
            <w:vAlign w:val="center"/>
          </w:tcPr>
          <w:p>
            <w:pPr>
              <w:spacing w:before="0" w:beforeAutospacing="0" w:after="0" w:afterAutospacing="0" w:line="240" w:lineRule="auto"/>
              <w:jc w:val="center"/>
            </w:pPr>
            <w:r>
              <w:rPr>
                <w:rFonts w:ascii="Arial" w:hAnsi="Arial" w:cs="Arial"/>
                <w:b/>
                <w:bCs/>
                <w:sz w:val="16"/>
                <w:szCs w:val="16"/>
              </w:rPr>
              <w:t>包号</w:t>
            </w:r>
          </w:p>
        </w:tc>
        <w:tc>
          <w:tcPr>
            <w:tcW w:w="1134" w:type="dxa"/>
            <w:tcBorders>
              <w:top w:val="single" w:color="000000" w:sz="4" w:space="0"/>
              <w:left w:val="single" w:color="auto" w:sz="4" w:space="0"/>
              <w:bottom w:val="single" w:color="000000" w:sz="4" w:space="0"/>
              <w:right w:val="single" w:color="000000" w:sz="4" w:space="0"/>
            </w:tcBorders>
            <w:shd w:val="clear" w:color="auto" w:fill="auto"/>
            <w:vAlign w:val="center"/>
          </w:tcPr>
          <w:p>
            <w:pPr>
              <w:spacing w:before="0" w:beforeAutospacing="0" w:after="0" w:afterAutospacing="0" w:line="240" w:lineRule="auto"/>
              <w:jc w:val="center"/>
            </w:pPr>
            <w:r>
              <w:rPr>
                <w:rFonts w:ascii="Arial" w:hAnsi="Arial" w:cs="Arial"/>
                <w:b/>
                <w:bCs/>
                <w:sz w:val="16"/>
                <w:szCs w:val="16"/>
              </w:rPr>
              <w:t>分标</w:t>
            </w:r>
            <w:r>
              <w:rPr>
                <w:rFonts w:hint="eastAsia" w:ascii="Arial" w:hAnsi="Arial" w:cs="Arial"/>
                <w:b/>
                <w:bCs/>
                <w:sz w:val="16"/>
                <w:szCs w:val="16"/>
              </w:rPr>
              <w:t>名称</w:t>
            </w:r>
          </w:p>
        </w:tc>
        <w:tc>
          <w:tcPr>
            <w:tcW w:w="1708" w:type="dxa"/>
            <w:tcBorders>
              <w:top w:val="single" w:color="000000" w:sz="4" w:space="0"/>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pPr>
            <w:r>
              <w:rPr>
                <w:rFonts w:ascii="Arial" w:hAnsi="Arial" w:cs="Arial"/>
                <w:b/>
                <w:bCs/>
                <w:sz w:val="16"/>
                <w:szCs w:val="16"/>
              </w:rPr>
              <w:t>工程项目名称</w:t>
            </w:r>
          </w:p>
        </w:tc>
        <w:tc>
          <w:tcPr>
            <w:tcW w:w="2261" w:type="dxa"/>
            <w:tcBorders>
              <w:top w:val="single" w:color="000000" w:sz="4" w:space="0"/>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pPr>
            <w:r>
              <w:rPr>
                <w:rFonts w:ascii="Arial" w:hAnsi="Arial" w:cs="Arial"/>
                <w:sz w:val="16"/>
                <w:szCs w:val="16"/>
              </w:rPr>
              <w:t>物资描述</w:t>
            </w:r>
          </w:p>
        </w:tc>
        <w:tc>
          <w:tcPr>
            <w:tcW w:w="965" w:type="dxa"/>
            <w:tcBorders>
              <w:top w:val="single" w:color="000000" w:sz="4" w:space="0"/>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pPr>
            <w:r>
              <w:rPr>
                <w:rFonts w:ascii="Arial" w:hAnsi="Arial" w:cs="Arial"/>
                <w:sz w:val="16"/>
                <w:szCs w:val="16"/>
              </w:rPr>
              <w:t>单位</w:t>
            </w:r>
          </w:p>
        </w:tc>
        <w:tc>
          <w:tcPr>
            <w:tcW w:w="887" w:type="dxa"/>
            <w:tcBorders>
              <w:top w:val="single" w:color="000000" w:sz="4" w:space="0"/>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pPr>
            <w:r>
              <w:rPr>
                <w:rFonts w:ascii="Arial" w:hAnsi="Arial" w:cs="Arial"/>
                <w:sz w:val="16"/>
                <w:szCs w:val="16"/>
              </w:rPr>
              <w:t>数量</w:t>
            </w:r>
          </w:p>
        </w:tc>
        <w:tc>
          <w:tcPr>
            <w:tcW w:w="1510" w:type="dxa"/>
            <w:tcBorders>
              <w:top w:val="single" w:color="000000" w:sz="4" w:space="0"/>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hint="eastAsia" w:ascii="Arial" w:hAnsi="Arial" w:cs="Arial"/>
                <w:sz w:val="16"/>
                <w:szCs w:val="16"/>
                <w:lang w:val="en-US" w:eastAsia="zh-CN"/>
              </w:rPr>
            </w:pPr>
            <w:r>
              <w:rPr>
                <w:rFonts w:hint="eastAsia" w:ascii="Arial" w:hAnsi="Arial" w:cs="Arial"/>
                <w:sz w:val="16"/>
                <w:szCs w:val="16"/>
                <w:lang w:val="en-US" w:eastAsia="zh-CN"/>
              </w:rPr>
              <w:t>最高限价总价含税（万元）</w:t>
            </w:r>
          </w:p>
        </w:tc>
        <w:tc>
          <w:tcPr>
            <w:tcW w:w="626" w:type="dxa"/>
            <w:tcBorders>
              <w:top w:val="single" w:color="000000" w:sz="4" w:space="0"/>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交货时间</w:t>
            </w:r>
          </w:p>
        </w:tc>
        <w:tc>
          <w:tcPr>
            <w:tcW w:w="1060" w:type="dxa"/>
            <w:tcBorders>
              <w:top w:val="single" w:color="000000" w:sz="4" w:space="0"/>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交货地点</w:t>
            </w:r>
          </w:p>
        </w:tc>
        <w:tc>
          <w:tcPr>
            <w:tcW w:w="889" w:type="dxa"/>
            <w:tcBorders>
              <w:top w:val="single" w:color="000000" w:sz="4" w:space="0"/>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技术规范ID</w:t>
            </w:r>
          </w:p>
        </w:tc>
        <w:tc>
          <w:tcPr>
            <w:tcW w:w="1040" w:type="dxa"/>
            <w:tcBorders>
              <w:top w:val="single" w:color="000000" w:sz="4" w:space="0"/>
              <w:left w:val="nil"/>
              <w:bottom w:val="single" w:color="000000" w:sz="4" w:space="0"/>
              <w:right w:val="single" w:color="000000" w:sz="4" w:space="0"/>
            </w:tcBorders>
            <w:shd w:val="clear" w:color="auto" w:fill="auto"/>
            <w:vAlign w:val="center"/>
          </w:tcPr>
          <w:p>
            <w:pPr>
              <w:jc w:val="center"/>
              <w:rPr>
                <w:rFonts w:ascii="Arial" w:hAnsi="Arial" w:cs="Arial"/>
                <w:sz w:val="16"/>
                <w:szCs w:val="16"/>
              </w:rPr>
            </w:pPr>
            <w:r>
              <w:rPr>
                <w:rFonts w:ascii="Arial" w:hAnsi="Arial" w:cs="Arial"/>
                <w:sz w:val="16"/>
                <w:szCs w:val="16"/>
              </w:rPr>
              <w:t>备注</w:t>
            </w:r>
          </w:p>
        </w:tc>
      </w:tr>
      <w:tr>
        <w:tblPrEx>
          <w:tblLayout w:type="fixed"/>
          <w:tblCellMar>
            <w:top w:w="0" w:type="dxa"/>
            <w:left w:w="108" w:type="dxa"/>
            <w:bottom w:w="0" w:type="dxa"/>
            <w:right w:w="108" w:type="dxa"/>
          </w:tblCellMar>
        </w:tblPrEx>
        <w:trPr>
          <w:trHeight w:val="675" w:hRule="atLeast"/>
          <w:jc w:val="center"/>
        </w:trPr>
        <w:tc>
          <w:tcPr>
            <w:tcW w:w="636" w:type="dxa"/>
            <w:tcBorders>
              <w:top w:val="nil"/>
              <w:left w:val="single" w:color="000000" w:sz="4" w:space="0"/>
              <w:bottom w:val="single" w:color="000000" w:sz="4" w:space="0"/>
              <w:right w:val="single" w:color="000000" w:sz="4" w:space="0"/>
            </w:tcBorders>
            <w:shd w:val="clear" w:color="auto" w:fill="auto"/>
            <w:vAlign w:val="center"/>
          </w:tcPr>
          <w:p>
            <w:pPr>
              <w:jc w:val="center"/>
              <w:rPr>
                <w:rFonts w:ascii="Arial" w:hAnsi="Arial" w:cs="Arial"/>
                <w:sz w:val="16"/>
                <w:szCs w:val="16"/>
              </w:rPr>
            </w:pPr>
            <w:r>
              <w:rPr>
                <w:rFonts w:ascii="Arial" w:hAnsi="Arial" w:cs="Arial"/>
                <w:sz w:val="16"/>
                <w:szCs w:val="16"/>
              </w:rPr>
              <w:t>1</w:t>
            </w:r>
          </w:p>
        </w:tc>
        <w:tc>
          <w:tcPr>
            <w:tcW w:w="992" w:type="dxa"/>
            <w:tcBorders>
              <w:top w:val="nil"/>
              <w:left w:val="nil"/>
              <w:bottom w:val="single" w:color="000000" w:sz="4" w:space="0"/>
              <w:right w:val="single" w:color="000000" w:sz="4" w:space="0"/>
            </w:tcBorders>
            <w:shd w:val="clear" w:color="auto" w:fill="auto"/>
            <w:vAlign w:val="center"/>
          </w:tcPr>
          <w:p>
            <w:pPr>
              <w:jc w:val="center"/>
            </w:pPr>
            <w:r>
              <w:rPr>
                <w:rFonts w:ascii="Arial" w:hAnsi="Arial" w:cs="Arial"/>
                <w:sz w:val="16"/>
                <w:szCs w:val="16"/>
              </w:rPr>
              <w:t>WZ-</w:t>
            </w:r>
            <w:r>
              <w:rPr>
                <w:rFonts w:hint="eastAsia" w:ascii="Arial" w:hAnsi="Arial" w:cs="Arial"/>
                <w:sz w:val="16"/>
                <w:szCs w:val="16"/>
                <w:lang w:eastAsia="zh-CN"/>
              </w:rPr>
              <w:t>282014</w:t>
            </w:r>
            <w:r>
              <w:rPr>
                <w:rFonts w:ascii="Arial" w:hAnsi="Arial" w:cs="Arial"/>
                <w:sz w:val="16"/>
                <w:szCs w:val="16"/>
              </w:rPr>
              <w:t>-001</w:t>
            </w:r>
          </w:p>
        </w:tc>
        <w:tc>
          <w:tcPr>
            <w:tcW w:w="567" w:type="dxa"/>
            <w:tcBorders>
              <w:top w:val="nil"/>
              <w:left w:val="nil"/>
              <w:bottom w:val="single" w:color="000000" w:sz="4" w:space="0"/>
              <w:right w:val="single" w:color="auto" w:sz="4" w:space="0"/>
            </w:tcBorders>
            <w:shd w:val="clear" w:color="auto" w:fill="auto"/>
            <w:vAlign w:val="center"/>
          </w:tcPr>
          <w:p>
            <w:pPr>
              <w:jc w:val="center"/>
            </w:pPr>
            <w:r>
              <w:rPr>
                <w:rFonts w:ascii="Arial" w:hAnsi="Arial" w:cs="Arial"/>
                <w:sz w:val="16"/>
                <w:szCs w:val="16"/>
              </w:rPr>
              <w:t>包1</w:t>
            </w:r>
          </w:p>
        </w:tc>
        <w:tc>
          <w:tcPr>
            <w:tcW w:w="1134" w:type="dxa"/>
            <w:tcBorders>
              <w:top w:val="nil"/>
              <w:left w:val="single" w:color="auto" w:sz="4" w:space="0"/>
              <w:bottom w:val="single" w:color="000000" w:sz="4" w:space="0"/>
              <w:right w:val="single" w:color="000000" w:sz="4" w:space="0"/>
            </w:tcBorders>
            <w:shd w:val="clear" w:color="auto" w:fill="auto"/>
            <w:vAlign w:val="center"/>
          </w:tcPr>
          <w:p>
            <w:pPr>
              <w:jc w:val="center"/>
            </w:pPr>
            <w:r>
              <w:rPr>
                <w:rFonts w:ascii="Arial" w:hAnsi="Arial" w:cs="Arial"/>
                <w:sz w:val="16"/>
                <w:szCs w:val="16"/>
              </w:rPr>
              <w:t>001</w:t>
            </w:r>
            <w:r>
              <w:rPr>
                <w:rFonts w:hint="eastAsia" w:ascii="Arial" w:hAnsi="Arial" w:cs="Arial"/>
                <w:sz w:val="16"/>
                <w:szCs w:val="16"/>
                <w:lang w:val="en-US" w:eastAsia="zh-CN"/>
              </w:rPr>
              <w:t>办公桌</w:t>
            </w:r>
          </w:p>
        </w:tc>
        <w:tc>
          <w:tcPr>
            <w:tcW w:w="1708" w:type="dxa"/>
            <w:tcBorders>
              <w:top w:val="nil"/>
              <w:left w:val="nil"/>
              <w:bottom w:val="single" w:color="000000" w:sz="4" w:space="0"/>
              <w:right w:val="single" w:color="000000" w:sz="4" w:space="0"/>
            </w:tcBorders>
            <w:shd w:val="clear" w:color="auto" w:fill="auto"/>
            <w:vAlign w:val="center"/>
          </w:tcPr>
          <w:p>
            <w:pPr>
              <w:jc w:val="center"/>
            </w:pPr>
            <w:r>
              <w:rPr>
                <w:rFonts w:hint="default" w:ascii="Arial" w:hAnsi="Arial" w:cs="Arial"/>
                <w:sz w:val="16"/>
                <w:szCs w:val="16"/>
                <w:lang w:val="en-US" w:eastAsia="zh-CN"/>
              </w:rPr>
              <w:t>国网青海电科院双创示范中心办公家具采购</w:t>
            </w:r>
          </w:p>
        </w:tc>
        <w:tc>
          <w:tcPr>
            <w:tcW w:w="2261" w:type="dxa"/>
            <w:tcBorders>
              <w:top w:val="nil"/>
              <w:left w:val="nil"/>
              <w:bottom w:val="single" w:color="000000" w:sz="4" w:space="0"/>
              <w:right w:val="single" w:color="000000" w:sz="4" w:space="0"/>
            </w:tcBorders>
            <w:shd w:val="clear" w:color="auto" w:fill="auto"/>
            <w:vAlign w:val="center"/>
          </w:tcPr>
          <w:p>
            <w:pPr>
              <w:jc w:val="center"/>
            </w:pPr>
            <w:r>
              <w:rPr>
                <w:rFonts w:hint="default" w:ascii="Arial" w:hAnsi="Arial" w:cs="Arial"/>
                <w:sz w:val="16"/>
                <w:szCs w:val="16"/>
                <w:lang w:val="en-US" w:eastAsia="zh-CN"/>
              </w:rPr>
              <w:t>办公桌,中档,普通型</w:t>
            </w:r>
          </w:p>
        </w:tc>
        <w:tc>
          <w:tcPr>
            <w:tcW w:w="965" w:type="dxa"/>
            <w:tcBorders>
              <w:top w:val="nil"/>
              <w:left w:val="nil"/>
              <w:bottom w:val="single" w:color="000000" w:sz="4" w:space="0"/>
              <w:right w:val="single" w:color="000000" w:sz="4" w:space="0"/>
            </w:tcBorders>
            <w:shd w:val="clear" w:color="auto" w:fill="auto"/>
            <w:vAlign w:val="center"/>
          </w:tcPr>
          <w:p>
            <w:pPr>
              <w:jc w:val="center"/>
            </w:pPr>
            <w:r>
              <w:rPr>
                <w:rFonts w:hint="eastAsia" w:ascii="Arial" w:hAnsi="Arial" w:cs="Arial"/>
                <w:sz w:val="16"/>
                <w:szCs w:val="16"/>
                <w:lang w:val="en-US" w:eastAsia="zh-CN"/>
              </w:rPr>
              <w:t>张</w:t>
            </w:r>
          </w:p>
        </w:tc>
        <w:tc>
          <w:tcPr>
            <w:tcW w:w="887" w:type="dxa"/>
            <w:tcBorders>
              <w:top w:val="nil"/>
              <w:left w:val="nil"/>
              <w:bottom w:val="single" w:color="000000" w:sz="4" w:space="0"/>
              <w:right w:val="single" w:color="000000" w:sz="4" w:space="0"/>
            </w:tcBorders>
            <w:shd w:val="clear" w:color="auto" w:fill="auto"/>
            <w:vAlign w:val="center"/>
          </w:tcPr>
          <w:p>
            <w:pPr>
              <w:jc w:val="center"/>
              <w:rPr>
                <w:rFonts w:hint="eastAsia" w:eastAsia="宋体"/>
                <w:lang w:val="en-US" w:eastAsia="zh-CN"/>
              </w:rPr>
            </w:pPr>
            <w:r>
              <w:rPr>
                <w:rFonts w:hint="eastAsia"/>
                <w:lang w:val="en-US" w:eastAsia="zh-CN"/>
              </w:rPr>
              <w:t>10</w:t>
            </w:r>
          </w:p>
        </w:tc>
        <w:tc>
          <w:tcPr>
            <w:tcW w:w="1510" w:type="dxa"/>
            <w:tcBorders>
              <w:top w:val="nil"/>
              <w:left w:val="nil"/>
              <w:bottom w:val="single" w:color="000000" w:sz="4" w:space="0"/>
              <w:right w:val="single" w:color="000000" w:sz="4" w:space="0"/>
            </w:tcBorders>
            <w:shd w:val="clear" w:color="auto" w:fill="auto"/>
            <w:vAlign w:val="center"/>
          </w:tcPr>
          <w:p>
            <w:pPr>
              <w:jc w:val="center"/>
              <w:rPr>
                <w:rFonts w:hint="eastAsia" w:ascii="Arial" w:hAnsi="Arial" w:cs="Arial"/>
                <w:sz w:val="16"/>
                <w:szCs w:val="16"/>
                <w:lang w:val="en-US" w:eastAsia="zh-CN"/>
              </w:rPr>
            </w:pPr>
            <w:r>
              <w:rPr>
                <w:rFonts w:hint="eastAsia" w:ascii="Arial" w:hAnsi="Arial" w:cs="Arial"/>
                <w:sz w:val="16"/>
                <w:szCs w:val="16"/>
                <w:lang w:val="en-US" w:eastAsia="zh-CN"/>
              </w:rPr>
              <w:t>25.12</w:t>
            </w:r>
          </w:p>
        </w:tc>
        <w:tc>
          <w:tcPr>
            <w:tcW w:w="626" w:type="dxa"/>
            <w:tcBorders>
              <w:top w:val="nil"/>
              <w:left w:val="nil"/>
              <w:bottom w:val="single" w:color="000000" w:sz="4" w:space="0"/>
              <w:right w:val="single" w:color="000000" w:sz="4" w:space="0"/>
            </w:tcBorders>
            <w:shd w:val="clear" w:color="auto" w:fill="auto"/>
            <w:vAlign w:val="center"/>
          </w:tcPr>
          <w:p>
            <w:pPr>
              <w:jc w:val="center"/>
              <w:rPr>
                <w:rFonts w:hint="default" w:ascii="Arial" w:hAnsi="Arial" w:cs="Arial"/>
                <w:sz w:val="16"/>
                <w:szCs w:val="16"/>
                <w:lang w:val="en-US" w:eastAsia="zh-CN"/>
              </w:rPr>
            </w:pPr>
            <w:r>
              <w:rPr>
                <w:rFonts w:hint="default" w:ascii="Arial" w:hAnsi="Arial" w:cs="Arial"/>
                <w:sz w:val="16"/>
                <w:szCs w:val="16"/>
                <w:lang w:val="en-US" w:eastAsia="zh-CN"/>
              </w:rPr>
              <w:t>2020-12-31</w:t>
            </w:r>
          </w:p>
        </w:tc>
        <w:tc>
          <w:tcPr>
            <w:tcW w:w="1060" w:type="dxa"/>
            <w:tcBorders>
              <w:top w:val="nil"/>
              <w:left w:val="nil"/>
              <w:bottom w:val="single" w:color="000000" w:sz="4" w:space="0"/>
              <w:right w:val="single" w:color="000000" w:sz="4" w:space="0"/>
            </w:tcBorders>
            <w:shd w:val="clear" w:color="auto" w:fill="auto"/>
            <w:vAlign w:val="center"/>
          </w:tcPr>
          <w:p>
            <w:pPr>
              <w:jc w:val="center"/>
              <w:rPr>
                <w:rFonts w:hint="default" w:ascii="Arial" w:hAnsi="Arial" w:cs="Arial"/>
                <w:sz w:val="16"/>
                <w:szCs w:val="16"/>
                <w:lang w:val="en-US" w:eastAsia="zh-CN"/>
              </w:rPr>
            </w:pPr>
            <w:r>
              <w:rPr>
                <w:rFonts w:hint="default" w:ascii="Arial" w:hAnsi="Arial" w:cs="Arial"/>
                <w:sz w:val="16"/>
                <w:szCs w:val="16"/>
                <w:lang w:val="en-US" w:eastAsia="zh-CN"/>
              </w:rPr>
              <w:t>7-买方指定仓库地面交货</w:t>
            </w:r>
          </w:p>
        </w:tc>
        <w:tc>
          <w:tcPr>
            <w:tcW w:w="889" w:type="dxa"/>
            <w:tcBorders>
              <w:top w:val="nil"/>
              <w:left w:val="nil"/>
              <w:bottom w:val="single" w:color="000000" w:sz="4" w:space="0"/>
              <w:right w:val="single" w:color="000000" w:sz="4" w:space="0"/>
            </w:tcBorders>
            <w:shd w:val="clear" w:color="auto" w:fill="auto"/>
            <w:vAlign w:val="center"/>
          </w:tcPr>
          <w:p>
            <w:pPr>
              <w:jc w:val="center"/>
              <w:rPr>
                <w:rFonts w:ascii="Arial" w:hAnsi="Arial" w:cs="Arial"/>
                <w:sz w:val="16"/>
                <w:szCs w:val="16"/>
              </w:rPr>
            </w:pPr>
            <w:r>
              <w:rPr>
                <w:rFonts w:hint="default" w:ascii="Arial" w:hAnsi="Arial" w:cs="Arial"/>
                <w:sz w:val="16"/>
                <w:szCs w:val="16"/>
                <w:lang w:val="en-US" w:eastAsia="zh-CN"/>
              </w:rPr>
              <w:t>B00H-500024818-00001</w:t>
            </w:r>
          </w:p>
        </w:tc>
        <w:tc>
          <w:tcPr>
            <w:tcW w:w="1040" w:type="dxa"/>
            <w:tcBorders>
              <w:top w:val="nil"/>
              <w:left w:val="nil"/>
              <w:bottom w:val="single" w:color="000000" w:sz="4" w:space="0"/>
              <w:right w:val="single" w:color="000000" w:sz="4" w:space="0"/>
            </w:tcBorders>
            <w:shd w:val="clear" w:color="auto" w:fill="auto"/>
            <w:vAlign w:val="center"/>
          </w:tcPr>
          <w:p>
            <w:pPr>
              <w:jc w:val="center"/>
              <w:rPr>
                <w:rFonts w:ascii="Arial" w:hAnsi="Arial" w:cs="Arial"/>
                <w:sz w:val="16"/>
                <w:szCs w:val="16"/>
              </w:rPr>
            </w:pPr>
          </w:p>
        </w:tc>
      </w:tr>
    </w:tbl>
    <w:p>
      <w:pPr>
        <w:rPr>
          <w:rFonts w:hint="eastAsia" w:ascii="宋体" w:hAnsi="宋体"/>
          <w:color w:val="FF0000"/>
          <w:szCs w:val="21"/>
        </w:rPr>
      </w:pPr>
    </w:p>
    <w:p>
      <w:pPr>
        <w:rPr>
          <w:rFonts w:hint="eastAsia" w:ascii="宋体" w:hAnsi="宋体"/>
          <w:color w:val="FF0000"/>
          <w:szCs w:val="21"/>
        </w:rPr>
      </w:pPr>
    </w:p>
    <w:p>
      <w:pPr>
        <w:rPr>
          <w:rFonts w:hint="eastAsia" w:ascii="宋体" w:hAnsi="宋体"/>
          <w:color w:val="FF0000"/>
          <w:szCs w:val="21"/>
        </w:rPr>
      </w:pPr>
    </w:p>
    <w:p>
      <w:pPr>
        <w:rPr>
          <w:rFonts w:hint="eastAsia" w:ascii="宋体" w:hAnsi="宋体"/>
          <w:color w:val="FF0000"/>
          <w:szCs w:val="21"/>
        </w:rPr>
      </w:pPr>
    </w:p>
    <w:p>
      <w:pPr>
        <w:rPr>
          <w:rFonts w:hint="eastAsia" w:ascii="宋体" w:hAnsi="宋体"/>
          <w:color w:val="FF0000"/>
          <w:szCs w:val="21"/>
        </w:rPr>
      </w:pPr>
    </w:p>
    <w:p>
      <w:pPr>
        <w:pStyle w:val="2"/>
        <w:rPr>
          <w:rFonts w:hint="eastAsia" w:ascii="宋体" w:hAnsi="宋体"/>
          <w:color w:val="FF0000"/>
          <w:szCs w:val="21"/>
        </w:rPr>
      </w:pPr>
    </w:p>
    <w:p>
      <w:pPr>
        <w:pStyle w:val="2"/>
        <w:rPr>
          <w:rFonts w:hint="eastAsia" w:ascii="宋体" w:hAnsi="宋体"/>
          <w:color w:val="FF0000"/>
          <w:szCs w:val="21"/>
        </w:rPr>
      </w:pPr>
    </w:p>
    <w:p>
      <w:pPr>
        <w:rPr>
          <w:rFonts w:hint="eastAsia" w:ascii="宋体" w:hAnsi="宋体"/>
          <w:color w:val="FF0000"/>
          <w:szCs w:val="21"/>
        </w:rPr>
      </w:pPr>
    </w:p>
    <w:p>
      <w:pPr>
        <w:rPr>
          <w:b/>
        </w:rPr>
      </w:pPr>
      <w:r>
        <w:rPr>
          <w:rFonts w:hint="eastAsia" w:ascii="宋体" w:hAnsi="宋体"/>
          <w:color w:val="FF0000"/>
          <w:szCs w:val="21"/>
        </w:rPr>
        <w:t>附件2：</w:t>
      </w:r>
      <w:r>
        <w:rPr>
          <w:b/>
        </w:rPr>
        <w:t>专用资质业绩要求</w:t>
      </w:r>
    </w:p>
    <w:tbl>
      <w:tblPr>
        <w:tblStyle w:val="9"/>
        <w:tblW w:w="1419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675"/>
        <w:gridCol w:w="705"/>
        <w:gridCol w:w="810"/>
        <w:gridCol w:w="675"/>
        <w:gridCol w:w="900"/>
        <w:gridCol w:w="1275"/>
        <w:gridCol w:w="1275"/>
        <w:gridCol w:w="1275"/>
        <w:gridCol w:w="1084"/>
        <w:gridCol w:w="1466"/>
        <w:gridCol w:w="1275"/>
        <w:gridCol w:w="1275"/>
        <w:gridCol w:w="150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375" w:hRule="atLeast"/>
          <w:tblHeader/>
        </w:trPr>
        <w:tc>
          <w:tcPr>
            <w:tcW w:w="67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spacing w:before="0" w:beforeAutospacing="0" w:after="0" w:afterAutospacing="0" w:line="240" w:lineRule="auto"/>
              <w:jc w:val="center"/>
              <w:rPr>
                <w:rFonts w:hint="eastAsia" w:ascii="Arial" w:hAnsi="Arial" w:cs="Arial"/>
                <w:b/>
                <w:bCs/>
                <w:sz w:val="16"/>
                <w:szCs w:val="16"/>
              </w:rPr>
            </w:pPr>
            <w:r>
              <w:rPr>
                <w:rFonts w:hint="eastAsia" w:ascii="Arial" w:hAnsi="Arial" w:cs="Arial"/>
                <w:b/>
                <w:bCs/>
                <w:sz w:val="16"/>
                <w:szCs w:val="16"/>
                <w:lang w:val="en-US" w:eastAsia="zh-CN"/>
              </w:rPr>
              <w:t>序号</w:t>
            </w:r>
          </w:p>
        </w:tc>
        <w:tc>
          <w:tcPr>
            <w:tcW w:w="70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spacing w:before="0" w:beforeAutospacing="0" w:after="0" w:afterAutospacing="0" w:line="240" w:lineRule="auto"/>
              <w:jc w:val="center"/>
              <w:rPr>
                <w:rFonts w:hint="eastAsia" w:ascii="Arial" w:hAnsi="Arial" w:cs="Arial"/>
                <w:b/>
                <w:bCs/>
                <w:sz w:val="16"/>
                <w:szCs w:val="16"/>
              </w:rPr>
            </w:pPr>
            <w:r>
              <w:rPr>
                <w:rFonts w:hint="eastAsia" w:ascii="Arial" w:hAnsi="Arial" w:cs="Arial"/>
                <w:b/>
                <w:bCs/>
                <w:sz w:val="16"/>
                <w:szCs w:val="16"/>
                <w:lang w:val="en-US" w:eastAsia="zh-CN"/>
              </w:rPr>
              <w:t>物资大类</w:t>
            </w:r>
          </w:p>
        </w:tc>
        <w:tc>
          <w:tcPr>
            <w:tcW w:w="81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spacing w:before="0" w:beforeAutospacing="0" w:after="0" w:afterAutospacing="0" w:line="240" w:lineRule="auto"/>
              <w:jc w:val="center"/>
              <w:rPr>
                <w:rFonts w:hint="eastAsia" w:ascii="Arial" w:hAnsi="Arial" w:cs="Arial"/>
                <w:b/>
                <w:bCs/>
                <w:sz w:val="16"/>
                <w:szCs w:val="16"/>
              </w:rPr>
            </w:pPr>
            <w:r>
              <w:rPr>
                <w:rFonts w:hint="eastAsia" w:ascii="Arial" w:hAnsi="Arial" w:cs="Arial"/>
                <w:b/>
                <w:bCs/>
                <w:sz w:val="16"/>
                <w:szCs w:val="16"/>
                <w:lang w:val="en-US" w:eastAsia="zh-CN"/>
              </w:rPr>
              <w:t>物资中类</w:t>
            </w:r>
          </w:p>
        </w:tc>
        <w:tc>
          <w:tcPr>
            <w:tcW w:w="67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spacing w:before="0" w:beforeAutospacing="0" w:after="0" w:afterAutospacing="0" w:line="240" w:lineRule="auto"/>
              <w:jc w:val="center"/>
              <w:rPr>
                <w:rFonts w:hint="eastAsia" w:ascii="Arial" w:hAnsi="Arial" w:cs="Arial"/>
                <w:b/>
                <w:bCs/>
                <w:sz w:val="16"/>
                <w:szCs w:val="16"/>
              </w:rPr>
            </w:pPr>
            <w:r>
              <w:rPr>
                <w:rFonts w:hint="eastAsia" w:ascii="Arial" w:hAnsi="Arial" w:cs="Arial"/>
                <w:b/>
                <w:bCs/>
                <w:sz w:val="16"/>
                <w:szCs w:val="16"/>
                <w:lang w:val="en-US" w:eastAsia="zh-CN"/>
              </w:rPr>
              <w:t>物资小类</w:t>
            </w:r>
          </w:p>
        </w:tc>
        <w:tc>
          <w:tcPr>
            <w:tcW w:w="90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spacing w:before="0" w:beforeAutospacing="0" w:after="0" w:afterAutospacing="0" w:line="240" w:lineRule="auto"/>
              <w:jc w:val="center"/>
              <w:rPr>
                <w:rFonts w:hint="eastAsia" w:ascii="Arial" w:hAnsi="Arial" w:cs="Arial"/>
                <w:b/>
                <w:bCs/>
                <w:sz w:val="16"/>
                <w:szCs w:val="16"/>
              </w:rPr>
            </w:pPr>
            <w:r>
              <w:rPr>
                <w:rFonts w:hint="eastAsia" w:ascii="Arial" w:hAnsi="Arial" w:cs="Arial"/>
                <w:b/>
                <w:bCs/>
                <w:sz w:val="16"/>
                <w:szCs w:val="16"/>
                <w:lang w:val="en-US" w:eastAsia="zh-CN"/>
              </w:rPr>
              <w:t>物资种类</w:t>
            </w:r>
          </w:p>
        </w:tc>
        <w:tc>
          <w:tcPr>
            <w:tcW w:w="10429" w:type="dxa"/>
            <w:gridSpan w:val="8"/>
            <w:tcBorders>
              <w:top w:val="single" w:color="000000" w:sz="4" w:space="0"/>
              <w:left w:val="single" w:color="000000" w:sz="4" w:space="0"/>
              <w:bottom w:val="single" w:color="000000" w:sz="4" w:space="0"/>
              <w:right w:val="single" w:color="000000" w:sz="4" w:space="0"/>
            </w:tcBorders>
            <w:shd w:val="clear" w:color="auto" w:fill="FFFFFF"/>
            <w:vAlign w:val="center"/>
          </w:tcPr>
          <w:p>
            <w:pPr>
              <w:spacing w:before="0" w:beforeAutospacing="0" w:after="0" w:afterAutospacing="0" w:line="240" w:lineRule="auto"/>
              <w:jc w:val="center"/>
              <w:rPr>
                <w:rFonts w:hint="eastAsia" w:ascii="Arial" w:hAnsi="Arial" w:cs="Arial"/>
                <w:b/>
                <w:bCs/>
                <w:sz w:val="16"/>
                <w:szCs w:val="16"/>
              </w:rPr>
            </w:pPr>
            <w:r>
              <w:rPr>
                <w:rFonts w:hint="eastAsia" w:ascii="Arial" w:hAnsi="Arial" w:cs="Arial"/>
                <w:b/>
                <w:bCs/>
                <w:sz w:val="16"/>
                <w:szCs w:val="16"/>
                <w:lang w:val="en-US" w:eastAsia="zh-CN"/>
              </w:rPr>
              <w:t>资质要求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95" w:hRule="atLeast"/>
          <w:tblHeader/>
        </w:trPr>
        <w:tc>
          <w:tcPr>
            <w:tcW w:w="67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before="0" w:beforeAutospacing="0" w:after="0" w:afterAutospacing="0" w:line="240" w:lineRule="auto"/>
              <w:jc w:val="center"/>
              <w:rPr>
                <w:rFonts w:hint="eastAsia" w:ascii="Arial" w:hAnsi="Arial" w:cs="Arial"/>
                <w:b/>
                <w:bCs/>
                <w:sz w:val="16"/>
                <w:szCs w:val="16"/>
              </w:rPr>
            </w:pPr>
          </w:p>
        </w:tc>
        <w:tc>
          <w:tcPr>
            <w:tcW w:w="70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before="0" w:beforeAutospacing="0" w:after="0" w:afterAutospacing="0" w:line="240" w:lineRule="auto"/>
              <w:jc w:val="center"/>
              <w:rPr>
                <w:rFonts w:hint="eastAsia" w:ascii="Arial" w:hAnsi="Arial" w:cs="Arial"/>
                <w:b/>
                <w:bCs/>
                <w:sz w:val="16"/>
                <w:szCs w:val="16"/>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before="0" w:beforeAutospacing="0" w:after="0" w:afterAutospacing="0" w:line="240" w:lineRule="auto"/>
              <w:jc w:val="center"/>
              <w:rPr>
                <w:rFonts w:hint="eastAsia" w:ascii="Arial" w:hAnsi="Arial" w:cs="Arial"/>
                <w:b/>
                <w:bCs/>
                <w:sz w:val="16"/>
                <w:szCs w:val="16"/>
              </w:rPr>
            </w:pPr>
          </w:p>
        </w:tc>
        <w:tc>
          <w:tcPr>
            <w:tcW w:w="67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before="0" w:beforeAutospacing="0" w:after="0" w:afterAutospacing="0" w:line="240" w:lineRule="auto"/>
              <w:jc w:val="center"/>
              <w:rPr>
                <w:rFonts w:hint="eastAsia" w:ascii="Arial" w:hAnsi="Arial" w:cs="Arial"/>
                <w:b/>
                <w:bCs/>
                <w:sz w:val="16"/>
                <w:szCs w:val="16"/>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before="0" w:beforeAutospacing="0" w:after="0" w:afterAutospacing="0" w:line="240" w:lineRule="auto"/>
              <w:jc w:val="center"/>
              <w:rPr>
                <w:rFonts w:hint="eastAsia" w:ascii="Arial" w:hAnsi="Arial" w:cs="Arial"/>
                <w:b/>
                <w:bCs/>
                <w:sz w:val="16"/>
                <w:szCs w:val="16"/>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spacing w:before="0" w:beforeAutospacing="0" w:after="0" w:afterAutospacing="0" w:line="240" w:lineRule="auto"/>
              <w:jc w:val="center"/>
              <w:rPr>
                <w:rFonts w:hint="eastAsia" w:ascii="Arial" w:hAnsi="Arial" w:cs="Arial"/>
                <w:b/>
                <w:bCs/>
                <w:sz w:val="16"/>
                <w:szCs w:val="16"/>
              </w:rPr>
            </w:pPr>
            <w:r>
              <w:rPr>
                <w:rFonts w:hint="eastAsia" w:ascii="Arial" w:hAnsi="Arial" w:cs="Arial"/>
                <w:b/>
                <w:bCs/>
                <w:sz w:val="16"/>
                <w:szCs w:val="16"/>
                <w:lang w:val="en-US" w:eastAsia="zh-CN"/>
              </w:rPr>
              <w:t>供货业绩</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spacing w:before="0" w:beforeAutospacing="0" w:after="0" w:afterAutospacing="0" w:line="240" w:lineRule="auto"/>
              <w:jc w:val="center"/>
              <w:rPr>
                <w:rFonts w:hint="eastAsia" w:ascii="Arial" w:hAnsi="Arial" w:cs="Arial"/>
                <w:b/>
                <w:bCs/>
                <w:sz w:val="16"/>
                <w:szCs w:val="16"/>
              </w:rPr>
            </w:pPr>
            <w:r>
              <w:rPr>
                <w:rFonts w:hint="eastAsia" w:ascii="Arial" w:hAnsi="Arial" w:cs="Arial"/>
                <w:b/>
                <w:bCs/>
                <w:sz w:val="16"/>
                <w:szCs w:val="16"/>
                <w:lang w:val="en-US" w:eastAsia="zh-CN"/>
              </w:rPr>
              <w:t>注册资本金</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spacing w:before="0" w:beforeAutospacing="0" w:after="0" w:afterAutospacing="0" w:line="240" w:lineRule="auto"/>
              <w:jc w:val="center"/>
              <w:rPr>
                <w:rFonts w:hint="eastAsia" w:ascii="Arial" w:hAnsi="Arial" w:cs="Arial"/>
                <w:b/>
                <w:bCs/>
                <w:sz w:val="16"/>
                <w:szCs w:val="16"/>
              </w:rPr>
            </w:pPr>
            <w:r>
              <w:rPr>
                <w:rFonts w:hint="eastAsia" w:ascii="Arial" w:hAnsi="Arial" w:cs="Arial"/>
                <w:b/>
                <w:bCs/>
                <w:sz w:val="16"/>
                <w:szCs w:val="16"/>
                <w:lang w:val="en-US" w:eastAsia="zh-CN"/>
              </w:rPr>
              <w:t>生产设备</w:t>
            </w: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spacing w:before="0" w:beforeAutospacing="0" w:after="0" w:afterAutospacing="0" w:line="240" w:lineRule="auto"/>
              <w:jc w:val="center"/>
              <w:rPr>
                <w:rFonts w:hint="eastAsia" w:ascii="Arial" w:hAnsi="Arial" w:cs="Arial"/>
                <w:b/>
                <w:bCs/>
                <w:sz w:val="16"/>
                <w:szCs w:val="16"/>
              </w:rPr>
            </w:pPr>
            <w:r>
              <w:rPr>
                <w:rFonts w:hint="eastAsia" w:ascii="Arial" w:hAnsi="Arial" w:cs="Arial"/>
                <w:b/>
                <w:bCs/>
                <w:sz w:val="16"/>
                <w:szCs w:val="16"/>
                <w:lang w:val="en-US" w:eastAsia="zh-CN"/>
              </w:rPr>
              <w:t>生产能力</w:t>
            </w:r>
          </w:p>
        </w:tc>
        <w:tc>
          <w:tcPr>
            <w:tcW w:w="14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spacing w:before="0" w:beforeAutospacing="0" w:after="0" w:afterAutospacing="0" w:line="240" w:lineRule="auto"/>
              <w:jc w:val="center"/>
              <w:rPr>
                <w:rFonts w:hint="eastAsia" w:ascii="Arial" w:hAnsi="Arial" w:cs="Arial"/>
                <w:b/>
                <w:bCs/>
                <w:sz w:val="16"/>
                <w:szCs w:val="16"/>
              </w:rPr>
            </w:pPr>
            <w:r>
              <w:rPr>
                <w:rFonts w:hint="eastAsia" w:ascii="Arial" w:hAnsi="Arial" w:cs="Arial"/>
                <w:b/>
                <w:bCs/>
                <w:sz w:val="16"/>
                <w:szCs w:val="16"/>
                <w:lang w:val="en-US" w:eastAsia="zh-CN"/>
              </w:rPr>
              <w:t>认证证书</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spacing w:before="0" w:beforeAutospacing="0" w:after="0" w:afterAutospacing="0" w:line="240" w:lineRule="auto"/>
              <w:jc w:val="center"/>
              <w:rPr>
                <w:rFonts w:hint="eastAsia" w:ascii="Arial" w:hAnsi="Arial" w:cs="Arial"/>
                <w:b/>
                <w:bCs/>
                <w:sz w:val="16"/>
                <w:szCs w:val="16"/>
              </w:rPr>
            </w:pPr>
            <w:r>
              <w:rPr>
                <w:rFonts w:hint="eastAsia" w:ascii="Arial" w:hAnsi="Arial" w:cs="Arial"/>
                <w:b/>
                <w:bCs/>
                <w:sz w:val="16"/>
                <w:szCs w:val="16"/>
                <w:lang w:val="en-US" w:eastAsia="zh-CN"/>
              </w:rPr>
              <w:t>生产许可证</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spacing w:before="0" w:beforeAutospacing="0" w:after="0" w:afterAutospacing="0" w:line="240" w:lineRule="auto"/>
              <w:jc w:val="center"/>
              <w:rPr>
                <w:rFonts w:hint="eastAsia" w:ascii="Arial" w:hAnsi="Arial" w:cs="Arial"/>
                <w:b/>
                <w:bCs/>
                <w:sz w:val="16"/>
                <w:szCs w:val="16"/>
              </w:rPr>
            </w:pPr>
            <w:r>
              <w:rPr>
                <w:rFonts w:hint="eastAsia" w:ascii="Arial" w:hAnsi="Arial" w:cs="Arial"/>
                <w:b/>
                <w:bCs/>
                <w:sz w:val="16"/>
                <w:szCs w:val="16"/>
                <w:lang w:val="en-US" w:eastAsia="zh-CN"/>
              </w:rPr>
              <w:t>入网许可证/其他资质要求</w:t>
            </w:r>
          </w:p>
        </w:tc>
        <w:tc>
          <w:tcPr>
            <w:tcW w:w="1504" w:type="dxa"/>
            <w:tcBorders>
              <w:top w:val="single" w:color="000000" w:sz="4" w:space="0"/>
              <w:left w:val="single" w:color="000000" w:sz="4" w:space="0"/>
              <w:bottom w:val="single" w:color="000000" w:sz="4" w:space="0"/>
              <w:right w:val="single" w:color="000000" w:sz="4" w:space="0"/>
            </w:tcBorders>
            <w:shd w:val="clear" w:color="auto" w:fill="FFFFFF"/>
            <w:vAlign w:val="center"/>
          </w:tcPr>
          <w:p>
            <w:pPr>
              <w:spacing w:before="0" w:beforeAutospacing="0" w:after="0" w:afterAutospacing="0" w:line="240" w:lineRule="auto"/>
              <w:jc w:val="center"/>
              <w:rPr>
                <w:rFonts w:hint="eastAsia" w:ascii="Arial" w:hAnsi="Arial" w:cs="Arial"/>
                <w:b/>
                <w:bCs/>
                <w:sz w:val="16"/>
                <w:szCs w:val="16"/>
              </w:rPr>
            </w:pPr>
            <w:r>
              <w:rPr>
                <w:rFonts w:hint="eastAsia" w:ascii="Arial" w:hAnsi="Arial" w:cs="Arial"/>
                <w:b/>
                <w:bCs/>
                <w:sz w:val="16"/>
                <w:szCs w:val="16"/>
                <w:lang w:val="en-US" w:eastAsia="zh-CN"/>
              </w:rPr>
              <w:t>产品型式试验报告或检测报告或鉴定报告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376" w:hRule="atLeast"/>
        </w:trPr>
        <w:tc>
          <w:tcPr>
            <w:tcW w:w="675" w:type="dxa"/>
            <w:tcBorders>
              <w:top w:val="single" w:color="auto" w:sz="4" w:space="0"/>
              <w:left w:val="single" w:color="000000" w:sz="4" w:space="0"/>
              <w:bottom w:val="single" w:color="000000" w:sz="4" w:space="0"/>
              <w:right w:val="single" w:color="000000" w:sz="4" w:space="0"/>
            </w:tcBorders>
            <w:shd w:val="clear" w:color="auto" w:fill="FFFFFF"/>
            <w:vAlign w:val="center"/>
          </w:tcPr>
          <w:p>
            <w:pPr>
              <w:jc w:val="center"/>
              <w:rPr>
                <w:rFonts w:hint="eastAsia" w:ascii="Arial" w:hAnsi="Arial" w:cs="Arial"/>
                <w:sz w:val="16"/>
                <w:szCs w:val="16"/>
                <w:lang w:val="en-US" w:eastAsia="zh-CN"/>
              </w:rPr>
            </w:pPr>
            <w:r>
              <w:rPr>
                <w:rFonts w:ascii="Arial" w:hAnsi="Arial" w:cs="Arial"/>
                <w:sz w:val="16"/>
                <w:szCs w:val="16"/>
              </w:rPr>
              <w:t>1</w:t>
            </w:r>
          </w:p>
        </w:tc>
        <w:tc>
          <w:tcPr>
            <w:tcW w:w="705" w:type="dxa"/>
            <w:tcBorders>
              <w:top w:val="single" w:color="auto"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hAnsi="Arial" w:cs="Arial"/>
                <w:sz w:val="16"/>
                <w:szCs w:val="16"/>
                <w:lang w:val="en-US" w:eastAsia="zh-CN"/>
              </w:rPr>
            </w:pPr>
            <w:r>
              <w:rPr>
                <w:rFonts w:hint="eastAsia" w:ascii="宋体" w:hAnsi="宋体" w:eastAsia="宋体" w:cs="宋体"/>
                <w:i w:val="0"/>
                <w:color w:val="auto"/>
                <w:kern w:val="0"/>
                <w:sz w:val="15"/>
                <w:szCs w:val="15"/>
                <w:highlight w:val="none"/>
                <w:u w:val="none"/>
                <w:lang w:val="en-US" w:eastAsia="zh-CN" w:bidi="ar"/>
              </w:rPr>
              <w:t>办公类用品</w:t>
            </w:r>
          </w:p>
        </w:tc>
        <w:tc>
          <w:tcPr>
            <w:tcW w:w="810" w:type="dxa"/>
            <w:tcBorders>
              <w:top w:val="single" w:color="auto"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hAnsi="Arial" w:cs="Arial"/>
                <w:sz w:val="16"/>
                <w:szCs w:val="16"/>
                <w:lang w:val="en-US" w:eastAsia="zh-CN"/>
              </w:rPr>
            </w:pPr>
            <w:r>
              <w:rPr>
                <w:rFonts w:hint="eastAsia" w:ascii="宋体" w:hAnsi="宋体" w:eastAsia="宋体" w:cs="宋体"/>
                <w:i w:val="0"/>
                <w:color w:val="auto"/>
                <w:kern w:val="0"/>
                <w:sz w:val="15"/>
                <w:szCs w:val="15"/>
                <w:highlight w:val="none"/>
                <w:u w:val="none"/>
                <w:lang w:val="en-US" w:eastAsia="zh-CN" w:bidi="ar"/>
              </w:rPr>
              <w:t>办公类用品</w:t>
            </w:r>
          </w:p>
        </w:tc>
        <w:tc>
          <w:tcPr>
            <w:tcW w:w="675" w:type="dxa"/>
            <w:tcBorders>
              <w:top w:val="single" w:color="auto"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hAnsi="Arial" w:cs="Arial"/>
                <w:sz w:val="16"/>
                <w:szCs w:val="16"/>
                <w:lang w:val="en-US" w:eastAsia="zh-CN"/>
              </w:rPr>
            </w:pPr>
            <w:r>
              <w:rPr>
                <w:rFonts w:hint="eastAsia" w:ascii="宋体" w:hAnsi="宋体" w:eastAsia="宋体" w:cs="宋体"/>
                <w:i w:val="0"/>
                <w:color w:val="auto"/>
                <w:kern w:val="0"/>
                <w:sz w:val="15"/>
                <w:szCs w:val="15"/>
                <w:highlight w:val="none"/>
                <w:u w:val="none"/>
                <w:lang w:val="en-US" w:eastAsia="zh-CN" w:bidi="ar"/>
              </w:rPr>
              <w:t>办公桌</w:t>
            </w:r>
          </w:p>
        </w:tc>
        <w:tc>
          <w:tcPr>
            <w:tcW w:w="900" w:type="dxa"/>
            <w:tcBorders>
              <w:top w:val="single" w:color="auto"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hAnsi="Arial" w:cs="Arial"/>
                <w:sz w:val="16"/>
                <w:szCs w:val="16"/>
                <w:lang w:val="en-US" w:eastAsia="zh-CN"/>
              </w:rPr>
            </w:pPr>
          </w:p>
        </w:tc>
        <w:tc>
          <w:tcPr>
            <w:tcW w:w="1275" w:type="dxa"/>
            <w:tcBorders>
              <w:top w:val="single" w:color="auto" w:sz="4" w:space="0"/>
              <w:left w:val="single" w:color="000000" w:sz="4" w:space="0"/>
              <w:bottom w:val="single" w:color="000000" w:sz="4" w:space="0"/>
              <w:right w:val="single" w:color="000000" w:sz="4" w:space="0"/>
            </w:tcBorders>
            <w:shd w:val="clear" w:color="auto" w:fill="FFFFFF"/>
            <w:vAlign w:val="center"/>
          </w:tcPr>
          <w:p>
            <w:pPr>
              <w:jc w:val="center"/>
              <w:rPr>
                <w:rFonts w:hint="eastAsia" w:ascii="Arial" w:hAnsi="Arial" w:cs="Arial"/>
                <w:sz w:val="16"/>
                <w:szCs w:val="16"/>
                <w:lang w:val="en-US" w:eastAsia="zh-CN"/>
              </w:rPr>
            </w:pPr>
            <w:r>
              <w:rPr>
                <w:rFonts w:hint="eastAsia" w:ascii="宋体" w:hAnsi="宋体" w:eastAsia="宋体" w:cs="宋体"/>
                <w:i w:val="0"/>
                <w:color w:val="auto"/>
                <w:kern w:val="0"/>
                <w:sz w:val="15"/>
                <w:szCs w:val="15"/>
                <w:highlight w:val="none"/>
                <w:u w:val="none"/>
                <w:lang w:val="en-US" w:eastAsia="zh-CN" w:bidi="ar"/>
              </w:rPr>
              <w:t>同类产品累计合同业绩不少于20张</w:t>
            </w:r>
          </w:p>
        </w:tc>
        <w:tc>
          <w:tcPr>
            <w:tcW w:w="1275" w:type="dxa"/>
            <w:tcBorders>
              <w:top w:val="single" w:color="auto" w:sz="4" w:space="0"/>
              <w:left w:val="single" w:color="000000" w:sz="4" w:space="0"/>
              <w:bottom w:val="single" w:color="000000" w:sz="4" w:space="0"/>
              <w:right w:val="single" w:color="000000" w:sz="4" w:space="0"/>
            </w:tcBorders>
            <w:shd w:val="clear" w:color="auto" w:fill="FFFFFF"/>
            <w:vAlign w:val="center"/>
          </w:tcPr>
          <w:p>
            <w:pPr>
              <w:jc w:val="center"/>
              <w:rPr>
                <w:rFonts w:hint="eastAsia" w:ascii="Arial" w:hAnsi="Arial" w:cs="Arial"/>
                <w:sz w:val="16"/>
                <w:szCs w:val="16"/>
                <w:lang w:val="en-US" w:eastAsia="zh-CN"/>
              </w:rPr>
            </w:pPr>
          </w:p>
        </w:tc>
        <w:tc>
          <w:tcPr>
            <w:tcW w:w="1275" w:type="dxa"/>
            <w:tcBorders>
              <w:top w:val="single" w:color="auto" w:sz="4" w:space="0"/>
              <w:left w:val="single" w:color="000000" w:sz="4" w:space="0"/>
              <w:bottom w:val="single" w:color="000000" w:sz="4" w:space="0"/>
              <w:right w:val="single" w:color="000000" w:sz="4" w:space="0"/>
            </w:tcBorders>
            <w:shd w:val="clear" w:color="auto" w:fill="FFFFFF"/>
            <w:vAlign w:val="center"/>
          </w:tcPr>
          <w:p>
            <w:pPr>
              <w:jc w:val="center"/>
              <w:rPr>
                <w:rFonts w:hint="eastAsia" w:ascii="Arial" w:hAnsi="Arial" w:cs="Arial"/>
                <w:sz w:val="16"/>
                <w:szCs w:val="16"/>
                <w:lang w:val="en-US" w:eastAsia="zh-CN"/>
              </w:rPr>
            </w:pPr>
          </w:p>
        </w:tc>
        <w:tc>
          <w:tcPr>
            <w:tcW w:w="1084" w:type="dxa"/>
            <w:tcBorders>
              <w:top w:val="single" w:color="auto" w:sz="4" w:space="0"/>
              <w:left w:val="single" w:color="000000" w:sz="4" w:space="0"/>
              <w:bottom w:val="single" w:color="000000" w:sz="4" w:space="0"/>
              <w:right w:val="single" w:color="000000" w:sz="4" w:space="0"/>
            </w:tcBorders>
            <w:shd w:val="clear" w:color="auto" w:fill="FFFFFF"/>
            <w:vAlign w:val="center"/>
          </w:tcPr>
          <w:p>
            <w:pPr>
              <w:jc w:val="center"/>
              <w:rPr>
                <w:rFonts w:hint="eastAsia" w:ascii="Arial" w:hAnsi="Arial" w:cs="Arial"/>
                <w:sz w:val="16"/>
                <w:szCs w:val="16"/>
                <w:lang w:val="en-US" w:eastAsia="zh-CN"/>
              </w:rPr>
            </w:pPr>
            <w:r>
              <w:rPr>
                <w:rFonts w:hint="eastAsia" w:ascii="Arial" w:hAnsi="Arial" w:cs="Arial"/>
                <w:sz w:val="16"/>
                <w:szCs w:val="16"/>
              </w:rPr>
              <w:t>　</w:t>
            </w:r>
          </w:p>
        </w:tc>
        <w:tc>
          <w:tcPr>
            <w:tcW w:w="1466" w:type="dxa"/>
            <w:tcBorders>
              <w:top w:val="single" w:color="auto" w:sz="4" w:space="0"/>
              <w:left w:val="single" w:color="000000" w:sz="4" w:space="0"/>
              <w:bottom w:val="single" w:color="000000" w:sz="4" w:space="0"/>
              <w:right w:val="single" w:color="000000" w:sz="4" w:space="0"/>
            </w:tcBorders>
            <w:shd w:val="clear" w:color="auto" w:fill="FFFFFF"/>
            <w:vAlign w:val="center"/>
          </w:tcPr>
          <w:p>
            <w:pPr>
              <w:jc w:val="center"/>
              <w:rPr>
                <w:rFonts w:hint="eastAsia" w:ascii="Arial" w:hAnsi="Arial" w:cs="Arial"/>
                <w:sz w:val="16"/>
                <w:szCs w:val="16"/>
                <w:lang w:val="en-US" w:eastAsia="zh-CN"/>
              </w:rPr>
            </w:pPr>
            <w:r>
              <w:rPr>
                <w:rFonts w:hint="eastAsia" w:ascii="Arial" w:hAnsi="Arial" w:cs="Arial"/>
                <w:sz w:val="16"/>
                <w:szCs w:val="16"/>
              </w:rPr>
              <w:t>具有ISO9000系列质量保证体系认证证书及年检记录</w:t>
            </w:r>
          </w:p>
        </w:tc>
        <w:tc>
          <w:tcPr>
            <w:tcW w:w="1275" w:type="dxa"/>
            <w:tcBorders>
              <w:top w:val="single" w:color="auto" w:sz="4" w:space="0"/>
              <w:left w:val="single" w:color="000000" w:sz="4" w:space="0"/>
              <w:bottom w:val="single" w:color="000000" w:sz="4" w:space="0"/>
              <w:right w:val="single" w:color="000000" w:sz="4" w:space="0"/>
            </w:tcBorders>
            <w:shd w:val="clear" w:color="auto" w:fill="FFFFFF"/>
            <w:vAlign w:val="center"/>
          </w:tcPr>
          <w:p>
            <w:pPr>
              <w:jc w:val="center"/>
              <w:rPr>
                <w:rFonts w:hint="eastAsia" w:ascii="Arial" w:hAnsi="Arial" w:cs="Arial"/>
                <w:sz w:val="16"/>
                <w:szCs w:val="16"/>
                <w:lang w:val="en-US" w:eastAsia="zh-CN"/>
              </w:rPr>
            </w:pPr>
            <w:r>
              <w:rPr>
                <w:rFonts w:hint="eastAsia" w:ascii="Arial" w:hAnsi="Arial" w:cs="Arial"/>
                <w:sz w:val="16"/>
                <w:szCs w:val="16"/>
              </w:rPr>
              <w:t>　</w:t>
            </w:r>
          </w:p>
        </w:tc>
        <w:tc>
          <w:tcPr>
            <w:tcW w:w="1275" w:type="dxa"/>
            <w:tcBorders>
              <w:top w:val="single" w:color="auto" w:sz="4" w:space="0"/>
              <w:left w:val="single" w:color="000000" w:sz="4" w:space="0"/>
              <w:bottom w:val="single" w:color="000000" w:sz="4" w:space="0"/>
              <w:right w:val="single" w:color="000000" w:sz="4" w:space="0"/>
            </w:tcBorders>
            <w:shd w:val="clear" w:color="auto" w:fill="FFFFFF"/>
            <w:vAlign w:val="center"/>
          </w:tcPr>
          <w:p>
            <w:pPr>
              <w:jc w:val="center"/>
              <w:rPr>
                <w:rFonts w:hint="eastAsia" w:ascii="Arial" w:hAnsi="Arial" w:cs="Arial"/>
                <w:sz w:val="16"/>
                <w:szCs w:val="16"/>
                <w:lang w:val="en-US" w:eastAsia="zh-CN"/>
              </w:rPr>
            </w:pPr>
            <w:r>
              <w:rPr>
                <w:rFonts w:hint="eastAsia" w:ascii="Arial" w:hAnsi="Arial" w:cs="Arial"/>
                <w:sz w:val="16"/>
                <w:szCs w:val="16"/>
              </w:rPr>
              <w:t>　</w:t>
            </w:r>
          </w:p>
        </w:tc>
        <w:tc>
          <w:tcPr>
            <w:tcW w:w="1504" w:type="dxa"/>
            <w:tcBorders>
              <w:top w:val="single" w:color="auto"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hAnsi="Arial" w:cs="Arial"/>
                <w:sz w:val="16"/>
                <w:szCs w:val="16"/>
                <w:lang w:val="en-US" w:eastAsia="zh-CN"/>
              </w:rPr>
            </w:pPr>
            <w:r>
              <w:rPr>
                <w:rFonts w:hint="eastAsia" w:ascii="宋体" w:hAnsi="宋体" w:eastAsia="宋体" w:cs="宋体"/>
                <w:i w:val="0"/>
                <w:color w:val="auto"/>
                <w:kern w:val="0"/>
                <w:sz w:val="15"/>
                <w:szCs w:val="15"/>
                <w:highlight w:val="none"/>
                <w:u w:val="none"/>
                <w:lang w:val="en-US" w:eastAsia="zh-CN" w:bidi="ar"/>
              </w:rPr>
              <w:t>应提供国家认可第三方权威检测机构的有效的型式试验报告（检测报告或鉴定报告）</w:t>
            </w:r>
          </w:p>
        </w:tc>
      </w:tr>
    </w:tbl>
    <w:p>
      <w:pPr>
        <w:pStyle w:val="5"/>
        <w:tabs>
          <w:tab w:val="left" w:pos="12960"/>
        </w:tabs>
        <w:ind w:left="4195" w:leftChars="1748"/>
        <w:rPr>
          <w:rFonts w:ascii="ABCDEE+黑体" w:eastAsia="ABCDEE+黑体"/>
          <w:color w:val="000000"/>
          <w:sz w:val="32"/>
          <w:szCs w:val="32"/>
        </w:rPr>
        <w:sectPr>
          <w:footerReference r:id="rId3" w:type="default"/>
          <w:pgSz w:w="15840" w:h="12240" w:orient="landscape"/>
          <w:pgMar w:top="1440" w:right="851" w:bottom="1440" w:left="851" w:header="720" w:footer="720" w:gutter="0"/>
          <w:cols w:space="720" w:num="1"/>
          <w:docGrid w:type="lines" w:linePitch="360" w:charSpace="0"/>
        </w:sectPr>
      </w:pPr>
    </w:p>
    <w:p>
      <w:pPr>
        <w:rPr>
          <w:color w:val="FF0000"/>
        </w:rPr>
      </w:pPr>
      <w:r>
        <w:rPr>
          <w:color w:val="FF0000"/>
        </w:rPr>
        <w:t>附件</w:t>
      </w:r>
      <w:r>
        <w:rPr>
          <w:rFonts w:hint="eastAsia"/>
          <w:color w:val="FF0000"/>
        </w:rPr>
        <w:t>4：</w:t>
      </w:r>
      <w:r>
        <w:rPr>
          <w:rFonts w:eastAsia="黑体"/>
          <w:b/>
        </w:rPr>
        <w:t>招标人、招标代理机构及投标人关于招标代理服务费的三方约定</w:t>
      </w:r>
    </w:p>
    <w:p>
      <w:pPr>
        <w:ind w:firstLine="560" w:firstLineChars="200"/>
        <w:rPr>
          <w:sz w:val="28"/>
          <w:szCs w:val="28"/>
        </w:rPr>
      </w:pPr>
    </w:p>
    <w:p>
      <w:pPr>
        <w:autoSpaceDE w:val="0"/>
        <w:autoSpaceDN w:val="0"/>
        <w:adjustRightInd w:val="0"/>
        <w:snapToGrid w:val="0"/>
        <w:rPr>
          <w:rFonts w:ascii="黑体" w:eastAsia="黑体"/>
          <w:b/>
          <w:color w:val="FF0000"/>
        </w:rPr>
      </w:pPr>
      <w:r>
        <w:rPr>
          <w:rFonts w:hint="eastAsia" w:ascii="黑体" w:eastAsia="黑体"/>
          <w:b/>
          <w:color w:val="FF0000"/>
        </w:rPr>
        <w:t>招标人、招标代理机构与投标人三方约定</w:t>
      </w:r>
    </w:p>
    <w:p>
      <w:pPr>
        <w:pStyle w:val="12"/>
        <w:spacing w:line="400" w:lineRule="exact"/>
        <w:ind w:firstLine="480" w:firstLineChars="200"/>
        <w:rPr>
          <w:rFonts w:asciiTheme="minorEastAsia" w:hAnsiTheme="minorEastAsia" w:eastAsiaTheme="minorEastAsia"/>
          <w:b/>
          <w:bCs/>
          <w:color w:val="FF0000"/>
          <w:sz w:val="24"/>
          <w:szCs w:val="24"/>
          <w:lang w:eastAsia="zh-CN"/>
        </w:rPr>
      </w:pPr>
      <w:r>
        <w:rPr>
          <w:rFonts w:hint="eastAsia" w:asciiTheme="minorEastAsia" w:hAnsiTheme="minorEastAsia" w:eastAsiaTheme="minorEastAsia"/>
          <w:color w:val="FF0000"/>
          <w:sz w:val="24"/>
          <w:szCs w:val="24"/>
        </w:rPr>
        <w:t>▲要求为原件由</w:t>
      </w:r>
      <w:r>
        <w:rPr>
          <w:rFonts w:hint="eastAsia" w:asciiTheme="minorEastAsia" w:hAnsiTheme="minorEastAsia" w:eastAsiaTheme="minorEastAsia"/>
          <w:color w:val="FF0000"/>
          <w:sz w:val="24"/>
          <w:szCs w:val="24"/>
          <w:lang w:eastAsia="zh-CN"/>
        </w:rPr>
        <w:t>法定代表人或其委托代理人</w:t>
      </w:r>
      <w:r>
        <w:rPr>
          <w:rFonts w:hint="eastAsia" w:asciiTheme="minorEastAsia" w:hAnsiTheme="minorEastAsia" w:eastAsiaTheme="minorEastAsia"/>
          <w:color w:val="FF0000"/>
          <w:sz w:val="24"/>
          <w:szCs w:val="24"/>
        </w:rPr>
        <w:t>签字</w:t>
      </w:r>
      <w:r>
        <w:rPr>
          <w:rFonts w:hint="eastAsia" w:asciiTheme="minorEastAsia" w:hAnsiTheme="minorEastAsia" w:eastAsiaTheme="minorEastAsia"/>
          <w:color w:val="FF0000"/>
          <w:sz w:val="24"/>
          <w:szCs w:val="24"/>
          <w:lang w:eastAsia="zh-CN"/>
        </w:rPr>
        <w:t>、</w:t>
      </w:r>
      <w:r>
        <w:rPr>
          <w:rFonts w:hint="eastAsia" w:asciiTheme="minorEastAsia" w:hAnsiTheme="minorEastAsia" w:eastAsiaTheme="minorEastAsia"/>
          <w:color w:val="FF0000"/>
          <w:sz w:val="24"/>
          <w:szCs w:val="24"/>
        </w:rPr>
        <w:t>加盖单位公章后，附在商务投标文件中。</w:t>
      </w:r>
    </w:p>
    <w:tbl>
      <w:tblPr>
        <w:tblStyle w:val="9"/>
        <w:tblW w:w="8269" w:type="dxa"/>
        <w:jc w:val="center"/>
        <w:tblInd w:w="-6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269" w:type="dxa"/>
          </w:tcPr>
          <w:p>
            <w:pPr>
              <w:pStyle w:val="13"/>
              <w:spacing w:line="360" w:lineRule="auto"/>
              <w:rPr>
                <w:rFonts w:asciiTheme="minorEastAsia" w:hAnsiTheme="minorEastAsia" w:eastAsiaTheme="minorEastAsia"/>
                <w:b/>
                <w:bCs/>
                <w:sz w:val="28"/>
                <w:szCs w:val="36"/>
              </w:rPr>
            </w:pPr>
          </w:p>
          <w:p>
            <w:pPr>
              <w:pStyle w:val="13"/>
              <w:spacing w:line="360" w:lineRule="auto"/>
              <w:jc w:val="center"/>
              <w:rPr>
                <w:rFonts w:asciiTheme="minorEastAsia" w:hAnsiTheme="minorEastAsia" w:eastAsiaTheme="minorEastAsia"/>
                <w:b/>
                <w:sz w:val="36"/>
                <w:szCs w:val="36"/>
              </w:rPr>
            </w:pPr>
            <w:r>
              <w:rPr>
                <w:rFonts w:hint="eastAsia" w:asciiTheme="minorEastAsia" w:hAnsiTheme="minorEastAsia" w:eastAsiaTheme="minorEastAsia"/>
                <w:b/>
                <w:bCs/>
                <w:sz w:val="24"/>
                <w:szCs w:val="36"/>
              </w:rPr>
              <w:t>招标人、招标代理机构与投标人三方约定</w:t>
            </w:r>
          </w:p>
          <w:p>
            <w:pPr>
              <w:pStyle w:val="13"/>
              <w:rPr>
                <w:rFonts w:asciiTheme="minorEastAsia" w:hAnsiTheme="minorEastAsia" w:eastAsiaTheme="minorEastAsia"/>
                <w:szCs w:val="28"/>
              </w:rPr>
            </w:pPr>
          </w:p>
          <w:p>
            <w:pPr>
              <w:pStyle w:val="13"/>
              <w:rPr>
                <w:rFonts w:asciiTheme="minorEastAsia" w:hAnsiTheme="minorEastAsia" w:eastAsiaTheme="minorEastAsia"/>
                <w:szCs w:val="28"/>
              </w:rPr>
            </w:pPr>
          </w:p>
          <w:p>
            <w:pPr>
              <w:pStyle w:val="13"/>
              <w:rPr>
                <w:rFonts w:asciiTheme="minorEastAsia" w:hAnsiTheme="minorEastAsia" w:eastAsiaTheme="minorEastAsia"/>
                <w:szCs w:val="28"/>
              </w:rPr>
            </w:pPr>
          </w:p>
          <w:p>
            <w:pPr>
              <w:pStyle w:val="14"/>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根据中国招标投标协会《关于贯彻&lt;国家发展改革委关于进一步放开建设项目专业服务价格的通知（发改价格【2015】299号）的指导意见&gt;》（中招协【2015】026号），本次招标，招标人、招标代理机构与投标人约定如下：招标代理服务费用包含在投标人的投标总报价中，由招标人随合同款支付给中标人。投标人中标后向招标代理机构支付招标代理服务费用。</w:t>
            </w:r>
          </w:p>
          <w:p>
            <w:pPr>
              <w:pStyle w:val="14"/>
              <w:spacing w:line="360" w:lineRule="auto"/>
              <w:rPr>
                <w:rFonts w:asciiTheme="minorEastAsia" w:hAnsiTheme="minorEastAsia" w:eastAsiaTheme="minorEastAsia"/>
                <w:kern w:val="2"/>
                <w:sz w:val="24"/>
                <w:szCs w:val="24"/>
              </w:rPr>
            </w:pPr>
            <w:r>
              <w:rPr>
                <w:rFonts w:hint="eastAsia" w:asciiTheme="minorEastAsia" w:hAnsiTheme="minorEastAsia" w:eastAsiaTheme="minorEastAsia"/>
                <w:kern w:val="2"/>
                <w:szCs w:val="28"/>
              </w:rPr>
              <w:t xml:space="preserve">                        </w:t>
            </w:r>
            <w:r>
              <w:rPr>
                <w:rFonts w:hint="eastAsia" w:asciiTheme="minorEastAsia" w:hAnsiTheme="minorEastAsia" w:eastAsiaTheme="minorEastAsia"/>
                <w:kern w:val="2"/>
                <w:sz w:val="24"/>
                <w:szCs w:val="24"/>
              </w:rPr>
              <w:t xml:space="preserve">    </w:t>
            </w:r>
            <w:r>
              <w:rPr>
                <w:rFonts w:hint="eastAsia" w:asciiTheme="minorEastAsia" w:hAnsiTheme="minorEastAsia" w:eastAsiaTheme="minorEastAsia"/>
                <w:sz w:val="24"/>
                <w:szCs w:val="24"/>
              </w:rPr>
              <w:t>法定代表人或其委托代理人签字</w:t>
            </w:r>
            <w:r>
              <w:rPr>
                <w:rFonts w:hint="eastAsia" w:asciiTheme="minorEastAsia" w:hAnsiTheme="minorEastAsia" w:eastAsiaTheme="minorEastAsia"/>
                <w:kern w:val="2"/>
                <w:sz w:val="24"/>
                <w:szCs w:val="24"/>
              </w:rPr>
              <w:t>：</w:t>
            </w:r>
          </w:p>
          <w:p>
            <w:pPr>
              <w:pStyle w:val="14"/>
              <w:spacing w:line="360" w:lineRule="auto"/>
              <w:rPr>
                <w:rFonts w:asciiTheme="minorEastAsia" w:hAnsiTheme="minorEastAsia" w:eastAsiaTheme="minorEastAsia"/>
                <w:kern w:val="2"/>
                <w:sz w:val="24"/>
                <w:szCs w:val="24"/>
              </w:rPr>
            </w:pPr>
          </w:p>
          <w:p>
            <w:pPr>
              <w:pStyle w:val="14"/>
              <w:spacing w:line="360" w:lineRule="auto"/>
              <w:rPr>
                <w:rFonts w:asciiTheme="minorEastAsia" w:hAnsiTheme="minorEastAsia" w:eastAsiaTheme="minorEastAsia"/>
                <w:kern w:val="2"/>
                <w:sz w:val="24"/>
                <w:szCs w:val="24"/>
              </w:rPr>
            </w:pPr>
          </w:p>
          <w:p>
            <w:pPr>
              <w:pStyle w:val="14"/>
              <w:spacing w:line="360" w:lineRule="auto"/>
              <w:rPr>
                <w:rFonts w:asciiTheme="minorEastAsia" w:hAnsiTheme="minorEastAsia" w:eastAsiaTheme="minorEastAsia"/>
                <w:kern w:val="2"/>
                <w:sz w:val="24"/>
                <w:szCs w:val="24"/>
              </w:rPr>
            </w:pPr>
            <w:r>
              <w:rPr>
                <w:rFonts w:hint="eastAsia" w:asciiTheme="minorEastAsia" w:hAnsiTheme="minorEastAsia" w:eastAsiaTheme="minorEastAsia"/>
                <w:kern w:val="2"/>
                <w:sz w:val="24"/>
                <w:szCs w:val="24"/>
              </w:rPr>
              <w:t xml:space="preserve">                            投标人（公章）：</w:t>
            </w:r>
          </w:p>
          <w:p>
            <w:pPr>
              <w:pStyle w:val="13"/>
              <w:ind w:firstLine="5520" w:firstLineChars="2300"/>
              <w:rPr>
                <w:rFonts w:asciiTheme="minorEastAsia" w:hAnsiTheme="minorEastAsia" w:eastAsiaTheme="minorEastAsia"/>
                <w:b/>
                <w:szCs w:val="28"/>
              </w:rPr>
            </w:pPr>
            <w:r>
              <w:rPr>
                <w:rFonts w:hint="eastAsia" w:asciiTheme="minorEastAsia" w:hAnsiTheme="minorEastAsia" w:eastAsiaTheme="minorEastAsia"/>
                <w:sz w:val="24"/>
              </w:rPr>
              <w:t>年   月   日</w:t>
            </w:r>
          </w:p>
        </w:tc>
      </w:tr>
    </w:tbl>
    <w:p>
      <w:pPr>
        <w:pStyle w:val="5"/>
        <w:tabs>
          <w:tab w:val="left" w:pos="12960"/>
        </w:tabs>
        <w:ind w:left="4195" w:leftChars="1748"/>
        <w:rPr>
          <w:rFonts w:ascii="ABCDEE+黑体" w:eastAsia="ABCDEE+黑体"/>
          <w:color w:val="000000"/>
          <w:sz w:val="32"/>
          <w:szCs w:val="32"/>
        </w:rPr>
      </w:pPr>
    </w:p>
    <w:p>
      <w:pPr>
        <w:pStyle w:val="5"/>
        <w:tabs>
          <w:tab w:val="left" w:pos="12960"/>
        </w:tabs>
        <w:ind w:left="4195" w:leftChars="1748"/>
        <w:rPr>
          <w:rFonts w:ascii="ABCDEE+黑体" w:eastAsia="ABCDEE+黑体"/>
          <w:color w:val="000000"/>
          <w:sz w:val="32"/>
          <w:szCs w:val="32"/>
        </w:rPr>
      </w:pPr>
    </w:p>
    <w:p/>
    <w:sectPr>
      <w:footerReference r:id="rId4" w:type="default"/>
      <w:pgSz w:w="12240" w:h="15840"/>
      <w:pgMar w:top="1440" w:right="1440" w:bottom="1440" w:left="144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000247B" w:usb2="00000009" w:usb3="00000000" w:csb0="200001FF" w:csb1="00000000"/>
  </w:font>
  <w:font w:name="Book Antiqua">
    <w:panose1 w:val="02040602050305030304"/>
    <w:charset w:val="00"/>
    <w:family w:val="roman"/>
    <w:pitch w:val="default"/>
    <w:sig w:usb0="00000287" w:usb1="00000000" w:usb2="00000000" w:usb3="00000000" w:csb0="2000009F" w:csb1="DFD7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ABCDEE+黑体">
    <w:altName w:val="宋体"/>
    <w:panose1 w:val="00000000000000000000"/>
    <w:charset w:val="86"/>
    <w:family w:val="auto"/>
    <w:pitch w:val="default"/>
    <w:sig w:usb0="00000000" w:usb1="00000000" w:usb2="00000010" w:usb3="00000000" w:csb0="00040000"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swiss"/>
    <w:pitch w:val="default"/>
    <w:sig w:usb0="E1002EFF" w:usb1="C000605B" w:usb2="00000029" w:usb3="00000000" w:csb0="200101FF" w:csb1="20280000"/>
  </w:font>
  <w:font w:name="EU-F1">
    <w:altName w:val="宋体"/>
    <w:panose1 w:val="00000000000000000000"/>
    <w:charset w:val="86"/>
    <w:family w:val="auto"/>
    <w:pitch w:val="default"/>
    <w:sig w:usb0="00000000" w:usb1="0000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Plotter">
    <w:altName w:val="Times New Roman"/>
    <w:panose1 w:val="00000000000000000000"/>
    <w:charset w:val="00"/>
    <w:family w:val="roman"/>
    <w:pitch w:val="default"/>
    <w:sig w:usb0="00000000" w:usb1="00000000" w:usb2="00000000" w:usb3="00000000" w:csb0="00000001" w:csb1="00000000"/>
  </w:font>
  <w:font w:name="华文新魏">
    <w:panose1 w:val="02010800040101010101"/>
    <w:charset w:val="86"/>
    <w:family w:val="auto"/>
    <w:pitch w:val="default"/>
    <w:sig w:usb0="00000001" w:usb1="080F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隶书">
    <w:panose1 w:val="02010509060101010101"/>
    <w:charset w:val="86"/>
    <w:family w:val="modern"/>
    <w:pitch w:val="default"/>
    <w:sig w:usb0="00000001" w:usb1="080E0000" w:usb2="00000000" w:usb3="00000000" w:csb0="00040000" w:csb1="00000000"/>
  </w:font>
  <w:font w:name="方正仿宋_GBK">
    <w:panose1 w:val="03000509000000000000"/>
    <w:charset w:val="86"/>
    <w:family w:val="script"/>
    <w:pitch w:val="default"/>
    <w:sig w:usb0="00000001" w:usb1="080E0000" w:usb2="00000000" w:usb3="00000000" w:csb0="00040000" w:csb1="00000000"/>
  </w:font>
  <w:font w:name="Arial Black">
    <w:panose1 w:val="020B0A04020102020204"/>
    <w:charset w:val="00"/>
    <w:family w:val="swiss"/>
    <w:pitch w:val="default"/>
    <w:sig w:usb0="A00002AF" w:usb1="400078FB" w:usb2="00000000" w:usb3="00000000" w:csb0="6000009F" w:csb1="DFD7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rPr>
        <w:rStyle w:val="7"/>
      </w:rPr>
    </w:pPr>
    <w:r>
      <w:fldChar w:fldCharType="begin"/>
    </w:r>
    <w:r>
      <w:instrText xml:space="preserve">PAGE   \* MERGEFORMAT</w:instrText>
    </w:r>
    <w:r>
      <w:fldChar w:fldCharType="separate"/>
    </w:r>
    <w:r>
      <w:t>10</w:t>
    </w:r>
    <w:r>
      <w:rPr>
        <w:lang w:val="zh-C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rPr>
        <w:rStyle w:val="7"/>
      </w:rPr>
    </w:pPr>
    <w:r>
      <w:fldChar w:fldCharType="begin"/>
    </w:r>
    <w:r>
      <w:instrText xml:space="preserve">PAGE   \* MERGEFORMAT</w:instrText>
    </w:r>
    <w:r>
      <w:fldChar w:fldCharType="separate"/>
    </w:r>
    <w:r>
      <w:rPr>
        <w:lang w:val="zh-CN"/>
      </w:rPr>
      <w:t>11</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E72A8"/>
    <w:rsid w:val="00002525"/>
    <w:rsid w:val="00003130"/>
    <w:rsid w:val="00003DE4"/>
    <w:rsid w:val="00010F0D"/>
    <w:rsid w:val="0001164F"/>
    <w:rsid w:val="00017814"/>
    <w:rsid w:val="00022867"/>
    <w:rsid w:val="00022A0E"/>
    <w:rsid w:val="00026476"/>
    <w:rsid w:val="000302B1"/>
    <w:rsid w:val="000337E3"/>
    <w:rsid w:val="00037894"/>
    <w:rsid w:val="00040CF8"/>
    <w:rsid w:val="00041884"/>
    <w:rsid w:val="00043702"/>
    <w:rsid w:val="00046E8B"/>
    <w:rsid w:val="00047ADF"/>
    <w:rsid w:val="00052ACE"/>
    <w:rsid w:val="0005353F"/>
    <w:rsid w:val="00055047"/>
    <w:rsid w:val="0006343F"/>
    <w:rsid w:val="0006435E"/>
    <w:rsid w:val="000645FE"/>
    <w:rsid w:val="00066AB3"/>
    <w:rsid w:val="00073194"/>
    <w:rsid w:val="00073BA2"/>
    <w:rsid w:val="00074D7D"/>
    <w:rsid w:val="000819D2"/>
    <w:rsid w:val="00082B17"/>
    <w:rsid w:val="000919FE"/>
    <w:rsid w:val="000A4BD4"/>
    <w:rsid w:val="000A5214"/>
    <w:rsid w:val="000B02E7"/>
    <w:rsid w:val="000B091F"/>
    <w:rsid w:val="000B3070"/>
    <w:rsid w:val="000C273C"/>
    <w:rsid w:val="000D07B2"/>
    <w:rsid w:val="000D3315"/>
    <w:rsid w:val="000E03CA"/>
    <w:rsid w:val="000E6B83"/>
    <w:rsid w:val="000E7E72"/>
    <w:rsid w:val="000F4E1C"/>
    <w:rsid w:val="000F7E6B"/>
    <w:rsid w:val="0011376F"/>
    <w:rsid w:val="00117AB5"/>
    <w:rsid w:val="00125B41"/>
    <w:rsid w:val="001261FF"/>
    <w:rsid w:val="00132B4B"/>
    <w:rsid w:val="001374C5"/>
    <w:rsid w:val="00137740"/>
    <w:rsid w:val="00142CFE"/>
    <w:rsid w:val="00144E4F"/>
    <w:rsid w:val="00146CA1"/>
    <w:rsid w:val="00150092"/>
    <w:rsid w:val="001614F4"/>
    <w:rsid w:val="00172A5B"/>
    <w:rsid w:val="0018287E"/>
    <w:rsid w:val="00191815"/>
    <w:rsid w:val="00194662"/>
    <w:rsid w:val="001A01E3"/>
    <w:rsid w:val="001A0755"/>
    <w:rsid w:val="001A1764"/>
    <w:rsid w:val="001A4DB3"/>
    <w:rsid w:val="001B6749"/>
    <w:rsid w:val="001B6F48"/>
    <w:rsid w:val="001C059A"/>
    <w:rsid w:val="001C41E8"/>
    <w:rsid w:val="001C490B"/>
    <w:rsid w:val="001C5ECA"/>
    <w:rsid w:val="001C6E3D"/>
    <w:rsid w:val="001C760E"/>
    <w:rsid w:val="001D4407"/>
    <w:rsid w:val="001D7F0D"/>
    <w:rsid w:val="001E1664"/>
    <w:rsid w:val="001F0000"/>
    <w:rsid w:val="001F7969"/>
    <w:rsid w:val="002051D0"/>
    <w:rsid w:val="0021233C"/>
    <w:rsid w:val="00213AFA"/>
    <w:rsid w:val="00213D38"/>
    <w:rsid w:val="002169FE"/>
    <w:rsid w:val="00224409"/>
    <w:rsid w:val="00225A49"/>
    <w:rsid w:val="0024182E"/>
    <w:rsid w:val="002470CB"/>
    <w:rsid w:val="0027019A"/>
    <w:rsid w:val="00273857"/>
    <w:rsid w:val="0027786A"/>
    <w:rsid w:val="00282339"/>
    <w:rsid w:val="002828BB"/>
    <w:rsid w:val="00282D28"/>
    <w:rsid w:val="0029642E"/>
    <w:rsid w:val="00296B15"/>
    <w:rsid w:val="002A332D"/>
    <w:rsid w:val="002A683E"/>
    <w:rsid w:val="002B2405"/>
    <w:rsid w:val="002C4B61"/>
    <w:rsid w:val="002C4C8F"/>
    <w:rsid w:val="002C4E7D"/>
    <w:rsid w:val="002C5D01"/>
    <w:rsid w:val="002D1241"/>
    <w:rsid w:val="002D4E66"/>
    <w:rsid w:val="002D56AB"/>
    <w:rsid w:val="002E01EC"/>
    <w:rsid w:val="002E1406"/>
    <w:rsid w:val="002F63F0"/>
    <w:rsid w:val="00306926"/>
    <w:rsid w:val="00315DDC"/>
    <w:rsid w:val="00320004"/>
    <w:rsid w:val="0032032A"/>
    <w:rsid w:val="00320F2F"/>
    <w:rsid w:val="00321A0E"/>
    <w:rsid w:val="003224CF"/>
    <w:rsid w:val="00324157"/>
    <w:rsid w:val="00334452"/>
    <w:rsid w:val="003364F6"/>
    <w:rsid w:val="00337211"/>
    <w:rsid w:val="00342C27"/>
    <w:rsid w:val="00343B92"/>
    <w:rsid w:val="00343E41"/>
    <w:rsid w:val="0035252E"/>
    <w:rsid w:val="003548A0"/>
    <w:rsid w:val="00361133"/>
    <w:rsid w:val="00362530"/>
    <w:rsid w:val="00364E1E"/>
    <w:rsid w:val="0037198A"/>
    <w:rsid w:val="00375DE1"/>
    <w:rsid w:val="0038200C"/>
    <w:rsid w:val="00386BE9"/>
    <w:rsid w:val="0039314B"/>
    <w:rsid w:val="003C4EFF"/>
    <w:rsid w:val="003C6514"/>
    <w:rsid w:val="003E381F"/>
    <w:rsid w:val="003E5C86"/>
    <w:rsid w:val="003F0653"/>
    <w:rsid w:val="003F1D26"/>
    <w:rsid w:val="003F51FD"/>
    <w:rsid w:val="003F640B"/>
    <w:rsid w:val="004014C2"/>
    <w:rsid w:val="00401A52"/>
    <w:rsid w:val="00402239"/>
    <w:rsid w:val="0041186D"/>
    <w:rsid w:val="00423976"/>
    <w:rsid w:val="004258AD"/>
    <w:rsid w:val="00425FE4"/>
    <w:rsid w:val="00432043"/>
    <w:rsid w:val="0043422F"/>
    <w:rsid w:val="004356D3"/>
    <w:rsid w:val="004434BE"/>
    <w:rsid w:val="00443ABF"/>
    <w:rsid w:val="004538F8"/>
    <w:rsid w:val="00453A44"/>
    <w:rsid w:val="00455797"/>
    <w:rsid w:val="00455E8A"/>
    <w:rsid w:val="00464DFB"/>
    <w:rsid w:val="00472D70"/>
    <w:rsid w:val="004776F9"/>
    <w:rsid w:val="004779CC"/>
    <w:rsid w:val="004802BB"/>
    <w:rsid w:val="00480387"/>
    <w:rsid w:val="00481BDD"/>
    <w:rsid w:val="004915D8"/>
    <w:rsid w:val="00493901"/>
    <w:rsid w:val="00495998"/>
    <w:rsid w:val="004A7C65"/>
    <w:rsid w:val="004B2F55"/>
    <w:rsid w:val="004B3D1C"/>
    <w:rsid w:val="004B4F7D"/>
    <w:rsid w:val="004B515D"/>
    <w:rsid w:val="004B64E0"/>
    <w:rsid w:val="004B6E79"/>
    <w:rsid w:val="004C5470"/>
    <w:rsid w:val="004C57DA"/>
    <w:rsid w:val="004C6D0C"/>
    <w:rsid w:val="004D0CA2"/>
    <w:rsid w:val="004F0930"/>
    <w:rsid w:val="004F46CA"/>
    <w:rsid w:val="00507368"/>
    <w:rsid w:val="0051293E"/>
    <w:rsid w:val="005162E6"/>
    <w:rsid w:val="0051752C"/>
    <w:rsid w:val="00522925"/>
    <w:rsid w:val="00524CB7"/>
    <w:rsid w:val="00527A96"/>
    <w:rsid w:val="005308EC"/>
    <w:rsid w:val="0053578E"/>
    <w:rsid w:val="0054181C"/>
    <w:rsid w:val="00543A7A"/>
    <w:rsid w:val="00543FB8"/>
    <w:rsid w:val="005541E8"/>
    <w:rsid w:val="00554D98"/>
    <w:rsid w:val="00556E02"/>
    <w:rsid w:val="0056357E"/>
    <w:rsid w:val="0056589D"/>
    <w:rsid w:val="00565E20"/>
    <w:rsid w:val="005711E6"/>
    <w:rsid w:val="00572D00"/>
    <w:rsid w:val="005746B6"/>
    <w:rsid w:val="00577261"/>
    <w:rsid w:val="00581E31"/>
    <w:rsid w:val="005847D3"/>
    <w:rsid w:val="005A7FA8"/>
    <w:rsid w:val="005B1576"/>
    <w:rsid w:val="005B2901"/>
    <w:rsid w:val="005B29E8"/>
    <w:rsid w:val="005B37E9"/>
    <w:rsid w:val="005D086A"/>
    <w:rsid w:val="005F0129"/>
    <w:rsid w:val="005F0786"/>
    <w:rsid w:val="005F1407"/>
    <w:rsid w:val="005F32D2"/>
    <w:rsid w:val="005F492B"/>
    <w:rsid w:val="005F5123"/>
    <w:rsid w:val="005F5881"/>
    <w:rsid w:val="00600357"/>
    <w:rsid w:val="006055FB"/>
    <w:rsid w:val="00606B12"/>
    <w:rsid w:val="00624813"/>
    <w:rsid w:val="00625082"/>
    <w:rsid w:val="00626D63"/>
    <w:rsid w:val="006275BA"/>
    <w:rsid w:val="00646FE7"/>
    <w:rsid w:val="006509AD"/>
    <w:rsid w:val="006555C6"/>
    <w:rsid w:val="00655E2A"/>
    <w:rsid w:val="00661B6D"/>
    <w:rsid w:val="00662023"/>
    <w:rsid w:val="006624E6"/>
    <w:rsid w:val="006710FD"/>
    <w:rsid w:val="006720A6"/>
    <w:rsid w:val="006741C5"/>
    <w:rsid w:val="006750A1"/>
    <w:rsid w:val="0068335F"/>
    <w:rsid w:val="006939F5"/>
    <w:rsid w:val="006A77FE"/>
    <w:rsid w:val="006B105C"/>
    <w:rsid w:val="006B7055"/>
    <w:rsid w:val="006C0720"/>
    <w:rsid w:val="006F195E"/>
    <w:rsid w:val="006F7772"/>
    <w:rsid w:val="006F7AA7"/>
    <w:rsid w:val="0070017C"/>
    <w:rsid w:val="00700991"/>
    <w:rsid w:val="00701C97"/>
    <w:rsid w:val="007024DE"/>
    <w:rsid w:val="00703FA7"/>
    <w:rsid w:val="00704543"/>
    <w:rsid w:val="007045CB"/>
    <w:rsid w:val="00710BE1"/>
    <w:rsid w:val="00711254"/>
    <w:rsid w:val="0071384B"/>
    <w:rsid w:val="00714F96"/>
    <w:rsid w:val="007176FD"/>
    <w:rsid w:val="007225D4"/>
    <w:rsid w:val="0072427D"/>
    <w:rsid w:val="00727972"/>
    <w:rsid w:val="007306CB"/>
    <w:rsid w:val="007341CB"/>
    <w:rsid w:val="007464AA"/>
    <w:rsid w:val="00746592"/>
    <w:rsid w:val="0075293D"/>
    <w:rsid w:val="00765C91"/>
    <w:rsid w:val="007737B6"/>
    <w:rsid w:val="0077682C"/>
    <w:rsid w:val="00783E8C"/>
    <w:rsid w:val="00786A19"/>
    <w:rsid w:val="00792371"/>
    <w:rsid w:val="007A0D9B"/>
    <w:rsid w:val="007B62B4"/>
    <w:rsid w:val="007B7F9E"/>
    <w:rsid w:val="007C0D8F"/>
    <w:rsid w:val="007C1275"/>
    <w:rsid w:val="007C6F53"/>
    <w:rsid w:val="007C7EFB"/>
    <w:rsid w:val="007D5042"/>
    <w:rsid w:val="007E38EC"/>
    <w:rsid w:val="007E3A91"/>
    <w:rsid w:val="007F1EE9"/>
    <w:rsid w:val="007F305D"/>
    <w:rsid w:val="008022A1"/>
    <w:rsid w:val="00803D7B"/>
    <w:rsid w:val="00813EBC"/>
    <w:rsid w:val="00820489"/>
    <w:rsid w:val="008243E1"/>
    <w:rsid w:val="008244D5"/>
    <w:rsid w:val="00826446"/>
    <w:rsid w:val="00827941"/>
    <w:rsid w:val="00827E58"/>
    <w:rsid w:val="0083443C"/>
    <w:rsid w:val="00834B02"/>
    <w:rsid w:val="00841B9E"/>
    <w:rsid w:val="0084249E"/>
    <w:rsid w:val="008427B1"/>
    <w:rsid w:val="00855548"/>
    <w:rsid w:val="00857731"/>
    <w:rsid w:val="00862A9E"/>
    <w:rsid w:val="008642C5"/>
    <w:rsid w:val="00867DFF"/>
    <w:rsid w:val="008731F1"/>
    <w:rsid w:val="00883DCA"/>
    <w:rsid w:val="008966CE"/>
    <w:rsid w:val="00896E06"/>
    <w:rsid w:val="008A01F2"/>
    <w:rsid w:val="008A1B2C"/>
    <w:rsid w:val="008A5710"/>
    <w:rsid w:val="008A6821"/>
    <w:rsid w:val="008B07A7"/>
    <w:rsid w:val="008C73C7"/>
    <w:rsid w:val="008D1BA7"/>
    <w:rsid w:val="008D6F30"/>
    <w:rsid w:val="008E1E3E"/>
    <w:rsid w:val="008E7B9C"/>
    <w:rsid w:val="0090197A"/>
    <w:rsid w:val="00902BF2"/>
    <w:rsid w:val="00907C99"/>
    <w:rsid w:val="00912441"/>
    <w:rsid w:val="00917F25"/>
    <w:rsid w:val="0092395A"/>
    <w:rsid w:val="0092464F"/>
    <w:rsid w:val="00924FED"/>
    <w:rsid w:val="009263F0"/>
    <w:rsid w:val="00926DA1"/>
    <w:rsid w:val="00930A95"/>
    <w:rsid w:val="00936C4B"/>
    <w:rsid w:val="009403FD"/>
    <w:rsid w:val="009521FE"/>
    <w:rsid w:val="009555E9"/>
    <w:rsid w:val="00955B80"/>
    <w:rsid w:val="00962336"/>
    <w:rsid w:val="009649A8"/>
    <w:rsid w:val="00965761"/>
    <w:rsid w:val="00965B8D"/>
    <w:rsid w:val="00967CE3"/>
    <w:rsid w:val="00971713"/>
    <w:rsid w:val="00982FEB"/>
    <w:rsid w:val="009918D2"/>
    <w:rsid w:val="009920CD"/>
    <w:rsid w:val="009A7A18"/>
    <w:rsid w:val="009B0670"/>
    <w:rsid w:val="009B3798"/>
    <w:rsid w:val="009B6B41"/>
    <w:rsid w:val="009C76F1"/>
    <w:rsid w:val="009D70F5"/>
    <w:rsid w:val="009E4FF2"/>
    <w:rsid w:val="009E53EE"/>
    <w:rsid w:val="00A01076"/>
    <w:rsid w:val="00A15174"/>
    <w:rsid w:val="00A23CC4"/>
    <w:rsid w:val="00A26449"/>
    <w:rsid w:val="00A321CD"/>
    <w:rsid w:val="00A321CF"/>
    <w:rsid w:val="00A32FCD"/>
    <w:rsid w:val="00A34C76"/>
    <w:rsid w:val="00A364F9"/>
    <w:rsid w:val="00A37170"/>
    <w:rsid w:val="00A4195C"/>
    <w:rsid w:val="00A44956"/>
    <w:rsid w:val="00A521C6"/>
    <w:rsid w:val="00A53428"/>
    <w:rsid w:val="00A539E9"/>
    <w:rsid w:val="00A53D12"/>
    <w:rsid w:val="00A56B26"/>
    <w:rsid w:val="00A634BA"/>
    <w:rsid w:val="00A63797"/>
    <w:rsid w:val="00A71594"/>
    <w:rsid w:val="00A757C6"/>
    <w:rsid w:val="00A8206B"/>
    <w:rsid w:val="00A919F8"/>
    <w:rsid w:val="00A97A38"/>
    <w:rsid w:val="00AB7140"/>
    <w:rsid w:val="00AC14D3"/>
    <w:rsid w:val="00AC174F"/>
    <w:rsid w:val="00AC2A23"/>
    <w:rsid w:val="00AC31E0"/>
    <w:rsid w:val="00AC3E7C"/>
    <w:rsid w:val="00AF0C43"/>
    <w:rsid w:val="00AF161E"/>
    <w:rsid w:val="00AF3F62"/>
    <w:rsid w:val="00AF4197"/>
    <w:rsid w:val="00B013F7"/>
    <w:rsid w:val="00B03FBE"/>
    <w:rsid w:val="00B05175"/>
    <w:rsid w:val="00B0688E"/>
    <w:rsid w:val="00B12BEE"/>
    <w:rsid w:val="00B3533B"/>
    <w:rsid w:val="00B47018"/>
    <w:rsid w:val="00B56524"/>
    <w:rsid w:val="00B56BBF"/>
    <w:rsid w:val="00B64CA5"/>
    <w:rsid w:val="00B66593"/>
    <w:rsid w:val="00B71C81"/>
    <w:rsid w:val="00B71CDD"/>
    <w:rsid w:val="00B77193"/>
    <w:rsid w:val="00B819BE"/>
    <w:rsid w:val="00B8481D"/>
    <w:rsid w:val="00B94AB2"/>
    <w:rsid w:val="00BA10B9"/>
    <w:rsid w:val="00BA41A9"/>
    <w:rsid w:val="00BB52DB"/>
    <w:rsid w:val="00BC0433"/>
    <w:rsid w:val="00BC446D"/>
    <w:rsid w:val="00BC6ACA"/>
    <w:rsid w:val="00BD0ADD"/>
    <w:rsid w:val="00BD5ADB"/>
    <w:rsid w:val="00BE00CE"/>
    <w:rsid w:val="00BE6B48"/>
    <w:rsid w:val="00BE7A95"/>
    <w:rsid w:val="00BF10D5"/>
    <w:rsid w:val="00BF4A9A"/>
    <w:rsid w:val="00C04725"/>
    <w:rsid w:val="00C04A63"/>
    <w:rsid w:val="00C04D69"/>
    <w:rsid w:val="00C16975"/>
    <w:rsid w:val="00C25210"/>
    <w:rsid w:val="00C25764"/>
    <w:rsid w:val="00C3071E"/>
    <w:rsid w:val="00C37851"/>
    <w:rsid w:val="00C40AE8"/>
    <w:rsid w:val="00C429B5"/>
    <w:rsid w:val="00C44249"/>
    <w:rsid w:val="00C459B8"/>
    <w:rsid w:val="00C5080A"/>
    <w:rsid w:val="00C54013"/>
    <w:rsid w:val="00C55166"/>
    <w:rsid w:val="00C72C5A"/>
    <w:rsid w:val="00C74C38"/>
    <w:rsid w:val="00C8528D"/>
    <w:rsid w:val="00C857F4"/>
    <w:rsid w:val="00CA1DC9"/>
    <w:rsid w:val="00CC3285"/>
    <w:rsid w:val="00CC3541"/>
    <w:rsid w:val="00CC50EC"/>
    <w:rsid w:val="00CD3F32"/>
    <w:rsid w:val="00CD53BC"/>
    <w:rsid w:val="00CE7277"/>
    <w:rsid w:val="00CE7D2F"/>
    <w:rsid w:val="00D02F22"/>
    <w:rsid w:val="00D03425"/>
    <w:rsid w:val="00D120E7"/>
    <w:rsid w:val="00D13102"/>
    <w:rsid w:val="00D17711"/>
    <w:rsid w:val="00D222CD"/>
    <w:rsid w:val="00D23642"/>
    <w:rsid w:val="00D30C3C"/>
    <w:rsid w:val="00D33283"/>
    <w:rsid w:val="00D333F8"/>
    <w:rsid w:val="00D407F5"/>
    <w:rsid w:val="00D44395"/>
    <w:rsid w:val="00D45A60"/>
    <w:rsid w:val="00D50969"/>
    <w:rsid w:val="00D66758"/>
    <w:rsid w:val="00D66AF2"/>
    <w:rsid w:val="00D675DE"/>
    <w:rsid w:val="00D8228B"/>
    <w:rsid w:val="00D913F8"/>
    <w:rsid w:val="00D928BA"/>
    <w:rsid w:val="00D96C68"/>
    <w:rsid w:val="00D975C2"/>
    <w:rsid w:val="00DB2CBF"/>
    <w:rsid w:val="00DB7078"/>
    <w:rsid w:val="00DD38E0"/>
    <w:rsid w:val="00DE6327"/>
    <w:rsid w:val="00DE72A8"/>
    <w:rsid w:val="00DF0CD1"/>
    <w:rsid w:val="00DF1DC6"/>
    <w:rsid w:val="00DF7C13"/>
    <w:rsid w:val="00E0670F"/>
    <w:rsid w:val="00E11DBD"/>
    <w:rsid w:val="00E128D9"/>
    <w:rsid w:val="00E13AD7"/>
    <w:rsid w:val="00E141F4"/>
    <w:rsid w:val="00E21975"/>
    <w:rsid w:val="00E2574A"/>
    <w:rsid w:val="00E27C53"/>
    <w:rsid w:val="00E30AD4"/>
    <w:rsid w:val="00E32DFC"/>
    <w:rsid w:val="00E34BE5"/>
    <w:rsid w:val="00E36B40"/>
    <w:rsid w:val="00E61849"/>
    <w:rsid w:val="00E64EEC"/>
    <w:rsid w:val="00E70EF3"/>
    <w:rsid w:val="00E8302A"/>
    <w:rsid w:val="00E853F0"/>
    <w:rsid w:val="00E86B06"/>
    <w:rsid w:val="00E87EC3"/>
    <w:rsid w:val="00E9184E"/>
    <w:rsid w:val="00EA09F0"/>
    <w:rsid w:val="00EA4F72"/>
    <w:rsid w:val="00EB12B9"/>
    <w:rsid w:val="00EB4C0A"/>
    <w:rsid w:val="00EC40E8"/>
    <w:rsid w:val="00EE43E4"/>
    <w:rsid w:val="00EF40F1"/>
    <w:rsid w:val="00F05F22"/>
    <w:rsid w:val="00F100C3"/>
    <w:rsid w:val="00F21C39"/>
    <w:rsid w:val="00F23204"/>
    <w:rsid w:val="00F3090A"/>
    <w:rsid w:val="00F40F6E"/>
    <w:rsid w:val="00F4658E"/>
    <w:rsid w:val="00F52A8A"/>
    <w:rsid w:val="00F66080"/>
    <w:rsid w:val="00F72A1B"/>
    <w:rsid w:val="00F8124A"/>
    <w:rsid w:val="00F821C0"/>
    <w:rsid w:val="00F8246D"/>
    <w:rsid w:val="00F907AA"/>
    <w:rsid w:val="00F940BF"/>
    <w:rsid w:val="00F95B71"/>
    <w:rsid w:val="00FA1822"/>
    <w:rsid w:val="00FA3EFE"/>
    <w:rsid w:val="00FA7CFD"/>
    <w:rsid w:val="00FB6C4F"/>
    <w:rsid w:val="00FC601E"/>
    <w:rsid w:val="00FC6413"/>
    <w:rsid w:val="00FD19B2"/>
    <w:rsid w:val="00FD2CF4"/>
    <w:rsid w:val="00FF2576"/>
    <w:rsid w:val="00FF4B1D"/>
    <w:rsid w:val="00FF54C2"/>
    <w:rsid w:val="00FF5E71"/>
    <w:rsid w:val="00FF6A20"/>
    <w:rsid w:val="02286797"/>
    <w:rsid w:val="06865174"/>
    <w:rsid w:val="097D08D3"/>
    <w:rsid w:val="09DC5124"/>
    <w:rsid w:val="0AF75F1C"/>
    <w:rsid w:val="0D0C39D3"/>
    <w:rsid w:val="10F54AE0"/>
    <w:rsid w:val="162D78D0"/>
    <w:rsid w:val="181344B9"/>
    <w:rsid w:val="184F59A6"/>
    <w:rsid w:val="189F4695"/>
    <w:rsid w:val="1B203A02"/>
    <w:rsid w:val="1F276A5D"/>
    <w:rsid w:val="20E95A9E"/>
    <w:rsid w:val="24FE29F1"/>
    <w:rsid w:val="2C10074C"/>
    <w:rsid w:val="33550082"/>
    <w:rsid w:val="347B4CAA"/>
    <w:rsid w:val="398A4A35"/>
    <w:rsid w:val="3D97322B"/>
    <w:rsid w:val="3FCD6386"/>
    <w:rsid w:val="40230229"/>
    <w:rsid w:val="40722081"/>
    <w:rsid w:val="416753E7"/>
    <w:rsid w:val="420879E2"/>
    <w:rsid w:val="436B3E7D"/>
    <w:rsid w:val="453267D6"/>
    <w:rsid w:val="45D3053C"/>
    <w:rsid w:val="45EF681E"/>
    <w:rsid w:val="48C25D96"/>
    <w:rsid w:val="49956C57"/>
    <w:rsid w:val="4CDD0BC4"/>
    <w:rsid w:val="4DF059A0"/>
    <w:rsid w:val="4EA218A3"/>
    <w:rsid w:val="51DC0B15"/>
    <w:rsid w:val="53975A1A"/>
    <w:rsid w:val="58DC2318"/>
    <w:rsid w:val="598E59E7"/>
    <w:rsid w:val="5B47503B"/>
    <w:rsid w:val="5DD51CDA"/>
    <w:rsid w:val="5F805349"/>
    <w:rsid w:val="5F8B61C7"/>
    <w:rsid w:val="5F9F4E0A"/>
    <w:rsid w:val="5FC21D3B"/>
    <w:rsid w:val="63646B27"/>
    <w:rsid w:val="64856CCA"/>
    <w:rsid w:val="66637045"/>
    <w:rsid w:val="67915DB6"/>
    <w:rsid w:val="688B68AE"/>
    <w:rsid w:val="69DD3DB7"/>
    <w:rsid w:val="6D2A3AA9"/>
    <w:rsid w:val="6EAC0F00"/>
    <w:rsid w:val="701B11A4"/>
    <w:rsid w:val="71AF0AD0"/>
    <w:rsid w:val="746B6705"/>
    <w:rsid w:val="746E55BC"/>
    <w:rsid w:val="7684433C"/>
    <w:rsid w:val="78141B02"/>
    <w:rsid w:val="784F7AA7"/>
    <w:rsid w:val="7C4B5810"/>
    <w:rsid w:val="7CFF71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before="100" w:beforeAutospacing="1" w:after="100" w:afterAutospacing="1" w:line="360" w:lineRule="auto"/>
    </w:pPr>
    <w:rPr>
      <w:rFonts w:ascii="Book Antiqua" w:hAnsi="Book Antiqua" w:eastAsia="宋体" w:cs="Times New Roman"/>
      <w:sz w:val="24"/>
      <w:szCs w:val="20"/>
      <w:lang w:val="en-US" w:eastAsia="zh-CN" w:bidi="ar-SA"/>
    </w:rPr>
  </w:style>
  <w:style w:type="character" w:default="1" w:styleId="6">
    <w:name w:val="Default Paragraph Font"/>
    <w:unhideWhenUsed/>
    <w:uiPriority w:val="1"/>
  </w:style>
  <w:style w:type="table" w:default="1" w:styleId="9">
    <w:name w:val="Normal Table"/>
    <w:unhideWhenUsed/>
    <w:qFormat/>
    <w:uiPriority w:val="99"/>
    <w:tblPr>
      <w:tblLayout w:type="fixed"/>
      <w:tblCellMar>
        <w:top w:w="0" w:type="dxa"/>
        <w:left w:w="108" w:type="dxa"/>
        <w:bottom w:w="0" w:type="dxa"/>
        <w:right w:w="108" w:type="dxa"/>
      </w:tblCellMar>
    </w:tblPr>
  </w:style>
  <w:style w:type="paragraph" w:styleId="2">
    <w:name w:val="Body Text"/>
    <w:basedOn w:val="1"/>
    <w:unhideWhenUsed/>
    <w:uiPriority w:val="99"/>
    <w:pPr>
      <w:spacing w:after="120"/>
    </w:pPr>
  </w:style>
  <w:style w:type="paragraph" w:styleId="3">
    <w:name w:val="footer"/>
    <w:basedOn w:val="1"/>
    <w:link w:val="10"/>
    <w:qFormat/>
    <w:uiPriority w:val="99"/>
    <w:pPr>
      <w:tabs>
        <w:tab w:val="center" w:pos="4153"/>
        <w:tab w:val="right" w:pos="8306"/>
      </w:tabs>
      <w:snapToGrid w:val="0"/>
      <w:spacing w:line="240" w:lineRule="auto"/>
    </w:pPr>
    <w:rPr>
      <w:sz w:val="18"/>
      <w:szCs w:val="18"/>
    </w:rPr>
  </w:style>
  <w:style w:type="paragraph" w:styleId="4">
    <w:name w:val="header"/>
    <w:basedOn w:val="1"/>
    <w:link w:val="11"/>
    <w:unhideWhenUsed/>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5">
    <w:name w:val="Normal (Web)"/>
    <w:basedOn w:val="1"/>
    <w:unhideWhenUsed/>
    <w:qFormat/>
    <w:uiPriority w:val="99"/>
    <w:pPr>
      <w:spacing w:line="240" w:lineRule="auto"/>
    </w:pPr>
    <w:rPr>
      <w:rFonts w:ascii="宋体" w:hAnsi="宋体" w:cs="宋体"/>
      <w:szCs w:val="24"/>
    </w:rPr>
  </w:style>
  <w:style w:type="character" w:styleId="7">
    <w:name w:val="page number"/>
    <w:basedOn w:val="6"/>
    <w:qFormat/>
    <w:uiPriority w:val="0"/>
  </w:style>
  <w:style w:type="character" w:styleId="8">
    <w:name w:val="Hyperlink"/>
    <w:basedOn w:val="6"/>
    <w:unhideWhenUsed/>
    <w:qFormat/>
    <w:uiPriority w:val="99"/>
    <w:rPr>
      <w:color w:val="0000FF"/>
      <w:u w:val="single"/>
    </w:rPr>
  </w:style>
  <w:style w:type="character" w:customStyle="1" w:styleId="10">
    <w:name w:val="页脚 Char"/>
    <w:basedOn w:val="6"/>
    <w:link w:val="3"/>
    <w:qFormat/>
    <w:uiPriority w:val="99"/>
    <w:rPr>
      <w:rFonts w:ascii="Book Antiqua" w:hAnsi="Book Antiqua" w:eastAsia="宋体" w:cs="Times New Roman"/>
      <w:sz w:val="18"/>
      <w:szCs w:val="18"/>
    </w:rPr>
  </w:style>
  <w:style w:type="character" w:customStyle="1" w:styleId="11">
    <w:name w:val="页眉 Char"/>
    <w:basedOn w:val="6"/>
    <w:link w:val="4"/>
    <w:semiHidden/>
    <w:qFormat/>
    <w:uiPriority w:val="99"/>
    <w:rPr>
      <w:rFonts w:ascii="Book Antiqua" w:hAnsi="Book Antiqua" w:eastAsia="宋体" w:cs="Times New Roman"/>
      <w:sz w:val="18"/>
      <w:szCs w:val="18"/>
    </w:rPr>
  </w:style>
  <w:style w:type="paragraph" w:customStyle="1" w:styleId="12">
    <w:name w:val="正文 New New New New New New New New New New New New New New New New New New New New New New New New New New New New New New New New New New New New New New New New New New New New New New New New"/>
    <w:qFormat/>
    <w:uiPriority w:val="0"/>
    <w:pPr>
      <w:widowControl w:val="0"/>
      <w:suppressAutoHyphens/>
      <w:spacing w:after="0" w:line="240" w:lineRule="auto"/>
      <w:jc w:val="both"/>
    </w:pPr>
    <w:rPr>
      <w:rFonts w:ascii="Calibri" w:hAnsi="Calibri" w:eastAsia="宋体" w:cs="Times New Roman"/>
      <w:kern w:val="1"/>
      <w:sz w:val="21"/>
      <w:szCs w:val="20"/>
      <w:lang w:val="en-US" w:eastAsia="ar-SA" w:bidi="ar-SA"/>
    </w:rPr>
  </w:style>
  <w:style w:type="paragraph" w:customStyle="1" w:styleId="13">
    <w:name w:val="正文 New New New New New New New New New New New New New New New New New New New New New New New New New New New New New New New New New New New New New New New New New New New New New New New New New"/>
    <w:qFormat/>
    <w:uiPriority w:val="0"/>
    <w:pPr>
      <w:widowControl w:val="0"/>
      <w:spacing w:after="0" w:line="240" w:lineRule="auto"/>
      <w:jc w:val="both"/>
    </w:pPr>
    <w:rPr>
      <w:rFonts w:ascii="Times New Roman" w:hAnsi="Times New Roman" w:eastAsia="宋体" w:cs="Times New Roman"/>
      <w:kern w:val="2"/>
      <w:sz w:val="21"/>
      <w:szCs w:val="24"/>
      <w:lang w:val="en-US" w:eastAsia="zh-CN" w:bidi="ar-SA"/>
    </w:rPr>
  </w:style>
  <w:style w:type="paragraph" w:customStyle="1" w:styleId="14">
    <w:name w:val="p0 New"/>
    <w:basedOn w:val="13"/>
    <w:qFormat/>
    <w:uiPriority w:val="0"/>
    <w:pPr>
      <w:widowControl/>
    </w:pPr>
    <w:rPr>
      <w:kern w:val="0"/>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Accenture</Company>
  <Pages>11</Pages>
  <Words>1307</Words>
  <Characters>7454</Characters>
  <Lines>62</Lines>
  <Paragraphs>17</Paragraphs>
  <TotalTime>0</TotalTime>
  <ScaleCrop>false</ScaleCrop>
  <LinksUpToDate>false</LinksUpToDate>
  <CharactersWithSpaces>8744</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2011-11-08T04:18:00Z</dcterms:created>
  <dc:creator>nick.dongchen.nie</dc:creator>
  <cp:lastModifiedBy>wf</cp:lastModifiedBy>
  <cp:lastPrinted>2020-06-11T06:32:00Z</cp:lastPrinted>
  <dcterms:modified xsi:type="dcterms:W3CDTF">2020-06-11T09:19:05Z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