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附件1  “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eastAsia="zh-CN"/>
        </w:rPr>
        <w:t>采购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需求一览表”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cs="宋体"/>
          <w:color w:val="auto"/>
          <w:sz w:val="22"/>
          <w:szCs w:val="22"/>
          <w:highlight w:val="none"/>
          <w:lang w:eastAsia="zh-CN"/>
        </w:rPr>
        <w:t xml:space="preserve">青海三新农电有限责任公司管理咨询服务招标采购项目(采购编号：FWLX2028) </w:t>
      </w:r>
      <w:r>
        <w:rPr>
          <w:rFonts w:hint="eastAsia" w:ascii="宋体" w:hAnsi="宋体" w:cs="宋体"/>
          <w:color w:val="auto"/>
          <w:sz w:val="22"/>
          <w:szCs w:val="22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</w:t>
      </w:r>
      <w:bookmarkStart w:id="0" w:name="_GoBack"/>
      <w:bookmarkEnd w:id="0"/>
      <w:r>
        <w:rPr>
          <w:rFonts w:hint="eastAsia" w:ascii="宋体" w:hAnsi="宋体" w:cs="宋体"/>
          <w:color w:val="auto"/>
          <w:szCs w:val="21"/>
          <w:highlight w:val="none"/>
        </w:rPr>
        <w:t>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5D8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2020-05-14T06:50:58Z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