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附件1  “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  <w:lang w:eastAsia="zh-CN"/>
        </w:rPr>
        <w:t>采购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需求一览表”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cs="宋体"/>
          <w:color w:val="auto"/>
          <w:sz w:val="22"/>
          <w:szCs w:val="22"/>
          <w:highlight w:val="none"/>
          <w:lang w:eastAsia="zh-CN"/>
        </w:rPr>
        <w:t xml:space="preserve">青海电力集体产业管理有限公司2020年第四批非物资类零星工程服务招标采购项目（采购编号：FWLX2025） </w:t>
      </w:r>
      <w:r>
        <w:rPr>
          <w:rFonts w:hint="eastAsia" w:ascii="宋体" w:hAnsi="宋体" w:cs="宋体"/>
          <w:color w:val="auto"/>
          <w:sz w:val="22"/>
          <w:szCs w:val="22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5D8D5A52"/>
    <w:rsid w:val="7BB3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2020-05-14T08:14:47Z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