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6A2" w:rsidRDefault="00F516A2" w:rsidP="009068F9">
      <w:pPr>
        <w:ind w:right="210"/>
        <w:jc w:val="right"/>
      </w:pPr>
    </w:p>
    <w:p w:rsidR="00F516A2" w:rsidRDefault="009068F9">
      <w:pPr>
        <w:rPr>
          <w:b/>
        </w:rPr>
      </w:pPr>
      <w:r>
        <w:rPr>
          <w:rFonts w:hint="eastAsia"/>
          <w:b/>
        </w:rPr>
        <w:t>附</w:t>
      </w:r>
      <w:r>
        <w:rPr>
          <w:rFonts w:hint="eastAsia"/>
          <w:b/>
        </w:rPr>
        <w:t>件</w:t>
      </w:r>
      <w:r>
        <w:rPr>
          <w:rFonts w:hint="eastAsia"/>
          <w:b/>
        </w:rPr>
        <w:t>2</w:t>
      </w:r>
      <w:r>
        <w:rPr>
          <w:rFonts w:hint="eastAsia"/>
          <w:b/>
        </w:rPr>
        <w:t>：专用资质业绩要求</w:t>
      </w:r>
    </w:p>
    <w:tbl>
      <w:tblPr>
        <w:tblW w:w="13309" w:type="dxa"/>
        <w:tblLayout w:type="fixed"/>
        <w:tblCellMar>
          <w:left w:w="0" w:type="dxa"/>
          <w:right w:w="0" w:type="dxa"/>
        </w:tblCellMar>
        <w:tblLook w:val="04A0"/>
      </w:tblPr>
      <w:tblGrid>
        <w:gridCol w:w="754"/>
        <w:gridCol w:w="754"/>
        <w:gridCol w:w="754"/>
        <w:gridCol w:w="753"/>
        <w:gridCol w:w="1079"/>
        <w:gridCol w:w="2041"/>
        <w:gridCol w:w="534"/>
        <w:gridCol w:w="1886"/>
        <w:gridCol w:w="1395"/>
        <w:gridCol w:w="923"/>
        <w:gridCol w:w="1874"/>
        <w:gridCol w:w="562"/>
      </w:tblGrid>
      <w:tr w:rsidR="00F516A2">
        <w:trPr>
          <w:trHeight w:val="448"/>
          <w:tblHeader/>
        </w:trPr>
        <w:tc>
          <w:tcPr>
            <w:tcW w:w="754"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等线" w:eastAsia="等线" w:hAnsi="等线" w:cs="等线"/>
                <w:b/>
                <w:color w:val="000000"/>
                <w:sz w:val="15"/>
                <w:szCs w:val="15"/>
              </w:rPr>
            </w:pPr>
            <w:r>
              <w:rPr>
                <w:rFonts w:ascii="等线" w:eastAsia="等线" w:hAnsi="等线" w:cs="等线" w:hint="eastAsia"/>
                <w:b/>
                <w:color w:val="000000"/>
                <w:kern w:val="0"/>
                <w:sz w:val="15"/>
                <w:szCs w:val="15"/>
                <w:lang/>
              </w:rPr>
              <w:t>序号</w:t>
            </w:r>
          </w:p>
        </w:tc>
        <w:tc>
          <w:tcPr>
            <w:tcW w:w="754"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等线" w:eastAsia="等线" w:hAnsi="等线" w:cs="等线"/>
                <w:b/>
                <w:color w:val="000000"/>
                <w:sz w:val="15"/>
                <w:szCs w:val="15"/>
              </w:rPr>
            </w:pPr>
            <w:r>
              <w:rPr>
                <w:rFonts w:ascii="等线" w:eastAsia="等线" w:hAnsi="等线" w:cs="等线" w:hint="eastAsia"/>
                <w:b/>
                <w:color w:val="000000"/>
                <w:kern w:val="0"/>
                <w:sz w:val="15"/>
                <w:szCs w:val="15"/>
                <w:lang/>
              </w:rPr>
              <w:t>大类</w:t>
            </w:r>
          </w:p>
        </w:tc>
        <w:tc>
          <w:tcPr>
            <w:tcW w:w="754"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等线" w:eastAsia="等线" w:hAnsi="等线" w:cs="等线"/>
                <w:b/>
                <w:color w:val="000000"/>
                <w:sz w:val="15"/>
                <w:szCs w:val="15"/>
              </w:rPr>
            </w:pPr>
            <w:r>
              <w:rPr>
                <w:rFonts w:ascii="等线" w:eastAsia="等线" w:hAnsi="等线" w:cs="等线" w:hint="eastAsia"/>
                <w:b/>
                <w:color w:val="000000"/>
                <w:kern w:val="0"/>
                <w:sz w:val="15"/>
                <w:szCs w:val="15"/>
                <w:lang/>
              </w:rPr>
              <w:t>中类</w:t>
            </w:r>
          </w:p>
        </w:tc>
        <w:tc>
          <w:tcPr>
            <w:tcW w:w="753"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等线" w:eastAsia="等线" w:hAnsi="等线" w:cs="等线"/>
                <w:b/>
                <w:color w:val="000000"/>
                <w:sz w:val="15"/>
                <w:szCs w:val="15"/>
              </w:rPr>
            </w:pPr>
            <w:r>
              <w:rPr>
                <w:rFonts w:ascii="等线" w:eastAsia="等线" w:hAnsi="等线" w:cs="等线" w:hint="eastAsia"/>
                <w:b/>
                <w:color w:val="000000"/>
                <w:kern w:val="0"/>
                <w:sz w:val="15"/>
                <w:szCs w:val="15"/>
                <w:lang/>
              </w:rPr>
              <w:t>小类</w:t>
            </w:r>
          </w:p>
        </w:tc>
        <w:tc>
          <w:tcPr>
            <w:tcW w:w="1079"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宋体" w:hAnsi="宋体" w:cs="宋体"/>
                <w:b/>
                <w:color w:val="000000"/>
                <w:sz w:val="15"/>
                <w:szCs w:val="15"/>
              </w:rPr>
            </w:pPr>
            <w:r>
              <w:rPr>
                <w:rFonts w:ascii="宋体" w:hAnsi="宋体" w:cs="宋体" w:hint="eastAsia"/>
                <w:b/>
                <w:color w:val="000000"/>
                <w:kern w:val="0"/>
                <w:sz w:val="15"/>
                <w:szCs w:val="15"/>
                <w:lang/>
              </w:rPr>
              <w:t>供货业绩</w:t>
            </w:r>
          </w:p>
        </w:tc>
        <w:tc>
          <w:tcPr>
            <w:tcW w:w="2041"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宋体" w:hAnsi="宋体" w:cs="宋体"/>
                <w:b/>
                <w:color w:val="000000"/>
                <w:sz w:val="15"/>
                <w:szCs w:val="15"/>
              </w:rPr>
            </w:pPr>
            <w:r>
              <w:rPr>
                <w:rFonts w:ascii="宋体" w:hAnsi="宋体" w:cs="宋体" w:hint="eastAsia"/>
                <w:b/>
                <w:color w:val="000000"/>
                <w:kern w:val="0"/>
                <w:sz w:val="15"/>
                <w:szCs w:val="15"/>
                <w:lang/>
              </w:rPr>
              <w:t>生产设备</w:t>
            </w:r>
          </w:p>
        </w:tc>
        <w:tc>
          <w:tcPr>
            <w:tcW w:w="534"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宋体" w:hAnsi="宋体" w:cs="宋体"/>
                <w:b/>
                <w:color w:val="000000"/>
                <w:sz w:val="15"/>
                <w:szCs w:val="15"/>
              </w:rPr>
            </w:pPr>
            <w:r>
              <w:rPr>
                <w:rFonts w:ascii="宋体" w:hAnsi="宋体" w:cs="宋体" w:hint="eastAsia"/>
                <w:b/>
                <w:color w:val="000000"/>
                <w:kern w:val="0"/>
                <w:sz w:val="15"/>
                <w:szCs w:val="15"/>
                <w:lang/>
              </w:rPr>
              <w:t>生产能力</w:t>
            </w:r>
          </w:p>
        </w:tc>
        <w:tc>
          <w:tcPr>
            <w:tcW w:w="1886"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宋体" w:hAnsi="宋体" w:cs="宋体"/>
                <w:b/>
                <w:color w:val="000000"/>
                <w:sz w:val="15"/>
                <w:szCs w:val="15"/>
              </w:rPr>
            </w:pPr>
            <w:r>
              <w:rPr>
                <w:rFonts w:ascii="宋体" w:hAnsi="宋体" w:cs="宋体" w:hint="eastAsia"/>
                <w:b/>
                <w:color w:val="000000"/>
                <w:kern w:val="0"/>
                <w:sz w:val="15"/>
                <w:szCs w:val="15"/>
                <w:lang/>
              </w:rPr>
              <w:t>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宋体" w:hAnsi="宋体" w:cs="宋体"/>
                <w:b/>
                <w:color w:val="000000"/>
                <w:sz w:val="15"/>
                <w:szCs w:val="15"/>
              </w:rPr>
            </w:pPr>
            <w:r>
              <w:rPr>
                <w:rFonts w:ascii="宋体" w:hAnsi="宋体" w:cs="宋体" w:hint="eastAsia"/>
                <w:b/>
                <w:color w:val="000000"/>
                <w:kern w:val="0"/>
                <w:sz w:val="15"/>
                <w:szCs w:val="15"/>
                <w:lang/>
              </w:rPr>
              <w:t>生产许可证</w:t>
            </w:r>
          </w:p>
        </w:tc>
        <w:tc>
          <w:tcPr>
            <w:tcW w:w="923"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宋体" w:hAnsi="宋体" w:cs="宋体"/>
                <w:b/>
                <w:color w:val="000000"/>
                <w:sz w:val="15"/>
                <w:szCs w:val="15"/>
              </w:rPr>
            </w:pPr>
            <w:r>
              <w:rPr>
                <w:rFonts w:ascii="宋体" w:hAnsi="宋体" w:cs="宋体" w:hint="eastAsia"/>
                <w:b/>
                <w:color w:val="000000"/>
                <w:kern w:val="0"/>
                <w:sz w:val="15"/>
                <w:szCs w:val="15"/>
                <w:lang/>
              </w:rPr>
              <w:t>入网许可证</w:t>
            </w:r>
            <w:r>
              <w:rPr>
                <w:rFonts w:ascii="宋体" w:hAnsi="宋体" w:cs="宋体" w:hint="eastAsia"/>
                <w:b/>
                <w:color w:val="000000"/>
                <w:kern w:val="0"/>
                <w:sz w:val="15"/>
                <w:szCs w:val="15"/>
                <w:lang/>
              </w:rPr>
              <w:t>/</w:t>
            </w:r>
            <w:r>
              <w:rPr>
                <w:rFonts w:ascii="宋体" w:hAnsi="宋体" w:cs="宋体" w:hint="eastAsia"/>
                <w:b/>
                <w:color w:val="000000"/>
                <w:kern w:val="0"/>
                <w:sz w:val="15"/>
                <w:szCs w:val="15"/>
                <w:lang/>
              </w:rPr>
              <w:t>其他资质要求</w:t>
            </w:r>
          </w:p>
        </w:tc>
        <w:tc>
          <w:tcPr>
            <w:tcW w:w="1874"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宋体" w:hAnsi="宋体" w:cs="宋体"/>
                <w:b/>
                <w:color w:val="000000"/>
                <w:sz w:val="15"/>
                <w:szCs w:val="15"/>
              </w:rPr>
            </w:pPr>
            <w:r>
              <w:rPr>
                <w:rFonts w:ascii="宋体" w:hAnsi="宋体" w:cs="宋体" w:hint="eastAsia"/>
                <w:b/>
                <w:color w:val="000000"/>
                <w:kern w:val="0"/>
                <w:sz w:val="15"/>
                <w:szCs w:val="15"/>
                <w:lang/>
              </w:rPr>
              <w:t>产品型式试验报告或检测报告或鉴定报告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92D050"/>
            <w:tcMar>
              <w:top w:w="15" w:type="dxa"/>
              <w:left w:w="15" w:type="dxa"/>
              <w:right w:w="15" w:type="dxa"/>
            </w:tcMar>
            <w:vAlign w:val="center"/>
          </w:tcPr>
          <w:p w:rsidR="00F516A2" w:rsidRDefault="009068F9">
            <w:pPr>
              <w:widowControl/>
              <w:jc w:val="center"/>
              <w:textAlignment w:val="center"/>
              <w:rPr>
                <w:rFonts w:ascii="宋体" w:hAnsi="宋体" w:cs="宋体"/>
                <w:b/>
                <w:color w:val="000000"/>
                <w:sz w:val="15"/>
                <w:szCs w:val="15"/>
              </w:rPr>
            </w:pPr>
            <w:r>
              <w:rPr>
                <w:rFonts w:ascii="宋体" w:hAnsi="宋体" w:cs="宋体" w:hint="eastAsia"/>
                <w:b/>
                <w:color w:val="000000"/>
                <w:kern w:val="0"/>
                <w:sz w:val="15"/>
                <w:szCs w:val="15"/>
                <w:lang/>
              </w:rPr>
              <w:t>3C</w:t>
            </w:r>
            <w:r>
              <w:rPr>
                <w:rFonts w:ascii="宋体" w:hAnsi="宋体" w:cs="宋体" w:hint="eastAsia"/>
                <w:b/>
                <w:color w:val="000000"/>
                <w:kern w:val="0"/>
                <w:sz w:val="15"/>
                <w:szCs w:val="15"/>
                <w:lang/>
              </w:rPr>
              <w:t>认证证书</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1</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一次设备</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开关柜（箱）</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充气式高压开关柜</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具有同类型完整的制造、工艺装备和试验设备（需提供制造、工艺装备和试验设备清单）；具有同类型产品的研发、设计、制造和出厂检测能力</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500</w:t>
            </w:r>
            <w:r>
              <w:rPr>
                <w:rFonts w:ascii="宋体" w:hAnsi="宋体" w:cs="宋体" w:hint="eastAsia"/>
                <w:color w:val="000000"/>
                <w:kern w:val="0"/>
                <w:sz w:val="15"/>
                <w:szCs w:val="15"/>
                <w:lang/>
              </w:rPr>
              <w:t>台</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系列质量管理体系认证</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一次设备</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开关柜（箱）</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低压开关柜</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同类产品累计销售业绩</w:t>
            </w:r>
            <w:r>
              <w:rPr>
                <w:rFonts w:ascii="宋体" w:hAnsi="宋体" w:cs="宋体" w:hint="eastAsia"/>
                <w:color w:val="000000"/>
                <w:kern w:val="0"/>
                <w:sz w:val="15"/>
                <w:szCs w:val="15"/>
                <w:lang/>
              </w:rPr>
              <w:t>500</w:t>
            </w:r>
            <w:r>
              <w:rPr>
                <w:rFonts w:ascii="宋体" w:hAnsi="宋体" w:cs="宋体" w:hint="eastAsia"/>
                <w:color w:val="000000"/>
                <w:kern w:val="0"/>
                <w:sz w:val="15"/>
                <w:szCs w:val="15"/>
                <w:lang/>
              </w:rPr>
              <w:t>面及以上</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具有同类型完整的制造、工艺装备和试验设备（需提供制造、工艺装备和试验设备清单）；具有同类型产品的研发、设计、制造和出厂检测能力</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3</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一次设备</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开关柜（箱）</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高压开关柜</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4</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一次设备</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交流变压器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箱式变电站</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同类产品累计销售业绩</w:t>
            </w:r>
            <w:r>
              <w:rPr>
                <w:rFonts w:ascii="宋体" w:hAnsi="宋体" w:cs="宋体" w:hint="eastAsia"/>
                <w:color w:val="000000"/>
                <w:kern w:val="0"/>
                <w:sz w:val="15"/>
                <w:szCs w:val="15"/>
                <w:lang/>
              </w:rPr>
              <w:t>100</w:t>
            </w:r>
            <w:r>
              <w:rPr>
                <w:rFonts w:ascii="宋体" w:hAnsi="宋体" w:cs="宋体" w:hint="eastAsia"/>
                <w:color w:val="000000"/>
                <w:kern w:val="0"/>
                <w:sz w:val="15"/>
                <w:szCs w:val="15"/>
                <w:lang/>
              </w:rPr>
              <w:t>套</w:t>
            </w:r>
            <w:r>
              <w:rPr>
                <w:rFonts w:ascii="宋体" w:hAnsi="宋体" w:cs="宋体" w:hint="eastAsia"/>
                <w:color w:val="000000"/>
                <w:kern w:val="0"/>
                <w:sz w:val="15"/>
                <w:szCs w:val="15"/>
                <w:lang/>
              </w:rPr>
              <w:t>及以上</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具有同类型完整的制造、工艺装备和试验设备（需提供制造、工艺装备和试验设备清单）；具有同类型产品的研发、设计、制造和出厂检测能力</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F516A2">
            <w:pPr>
              <w:widowControl/>
              <w:jc w:val="center"/>
              <w:textAlignment w:val="center"/>
              <w:rPr>
                <w:rFonts w:ascii="宋体" w:hAnsi="宋体" w:cs="宋体"/>
                <w:color w:val="000000"/>
                <w:kern w:val="0"/>
                <w:sz w:val="15"/>
                <w:szCs w:val="15"/>
                <w:lang/>
              </w:rPr>
            </w:pP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5</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一次设备</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交流变压器</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10kV</w:t>
            </w:r>
            <w:r>
              <w:rPr>
                <w:rFonts w:ascii="宋体" w:hAnsi="宋体" w:cs="宋体" w:hint="eastAsia"/>
                <w:color w:val="000000"/>
                <w:kern w:val="0"/>
                <w:sz w:val="15"/>
                <w:szCs w:val="15"/>
                <w:lang/>
              </w:rPr>
              <w:t>变压器</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同类产品累计销售业绩</w:t>
            </w:r>
            <w:r>
              <w:rPr>
                <w:rFonts w:ascii="宋体" w:hAnsi="宋体" w:cs="宋体" w:hint="eastAsia"/>
                <w:color w:val="000000"/>
                <w:kern w:val="0"/>
                <w:sz w:val="15"/>
                <w:szCs w:val="15"/>
                <w:lang/>
              </w:rPr>
              <w:t>100</w:t>
            </w:r>
            <w:r>
              <w:rPr>
                <w:rFonts w:ascii="宋体" w:hAnsi="宋体" w:cs="宋体" w:hint="eastAsia"/>
                <w:color w:val="000000"/>
                <w:kern w:val="0"/>
                <w:sz w:val="15"/>
                <w:szCs w:val="15"/>
                <w:lang/>
              </w:rPr>
              <w:t>台</w:t>
            </w:r>
            <w:r>
              <w:rPr>
                <w:rFonts w:ascii="宋体" w:hAnsi="宋体" w:cs="宋体" w:hint="eastAsia"/>
                <w:color w:val="000000"/>
                <w:kern w:val="0"/>
                <w:sz w:val="15"/>
                <w:szCs w:val="15"/>
                <w:lang/>
              </w:rPr>
              <w:t>及以上</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具有同类型完整的制造、工艺装备和试验设备（需提供制造、工艺装备和试验设备清单）；具有同类型产品的研发、设计、制造和出厂检测能力</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6</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通信设备</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通信网络管理系统</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通信监控系统</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lastRenderedPageBreak/>
              <w:t>7</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软件</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应用软件</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成熟套装软件</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具有完整的开发、测试环境</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8</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装置性材料</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金具</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放电间隙</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9</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装置性材料</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光缆</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普通光缆</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10</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辅助设备设施</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电动汽车充换电站</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换电系统</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F516A2">
            <w:pPr>
              <w:widowControl/>
              <w:jc w:val="center"/>
              <w:textAlignment w:val="center"/>
              <w:rPr>
                <w:rFonts w:ascii="宋体" w:hAnsi="宋体" w:cs="宋体"/>
                <w:color w:val="000000"/>
                <w:kern w:val="0"/>
                <w:sz w:val="15"/>
                <w:szCs w:val="15"/>
                <w:lang/>
              </w:rPr>
            </w:pP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11</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辅助设备设施</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电力设施安全防护防盗、消防系统</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变压器灭火装置</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F516A2">
            <w:pPr>
              <w:widowControl/>
              <w:jc w:val="center"/>
              <w:textAlignment w:val="center"/>
              <w:rPr>
                <w:rFonts w:ascii="宋体" w:hAnsi="宋体" w:cs="宋体"/>
                <w:color w:val="000000"/>
                <w:kern w:val="0"/>
                <w:sz w:val="15"/>
                <w:szCs w:val="15"/>
                <w:lang/>
              </w:rPr>
            </w:pP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12</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辅助设备设施</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电力设施安全防护防盗、消防系统</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火灾报警系统</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F516A2">
            <w:pPr>
              <w:widowControl/>
              <w:jc w:val="center"/>
              <w:textAlignment w:val="center"/>
              <w:rPr>
                <w:rFonts w:ascii="宋体" w:hAnsi="宋体" w:cs="宋体"/>
                <w:color w:val="000000"/>
                <w:kern w:val="0"/>
                <w:sz w:val="15"/>
                <w:szCs w:val="15"/>
                <w:lang/>
              </w:rPr>
            </w:pP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13</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辅助设备设施</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辅助设备</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电梯</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ISO9001</w:t>
            </w:r>
            <w:r>
              <w:rPr>
                <w:rFonts w:ascii="宋体" w:hAnsi="宋体" w:cs="宋体" w:hint="eastAsia"/>
                <w:color w:val="000000"/>
                <w:kern w:val="0"/>
                <w:sz w:val="15"/>
                <w:szCs w:val="15"/>
                <w:lang/>
              </w:rPr>
              <w:t>系列质量管理体系认证、</w:t>
            </w:r>
            <w:r>
              <w:rPr>
                <w:rFonts w:ascii="宋体" w:hAnsi="宋体" w:cs="宋体" w:hint="eastAsia"/>
                <w:color w:val="000000"/>
                <w:kern w:val="0"/>
                <w:sz w:val="15"/>
                <w:szCs w:val="15"/>
                <w:lang/>
              </w:rPr>
              <w:t>ISO14000</w:t>
            </w:r>
            <w:r>
              <w:rPr>
                <w:rFonts w:ascii="宋体" w:hAnsi="宋体" w:cs="宋体" w:hint="eastAsia"/>
                <w:color w:val="000000"/>
                <w:kern w:val="0"/>
                <w:sz w:val="15"/>
                <w:szCs w:val="15"/>
                <w:lang/>
              </w:rPr>
              <w:t>环保认证、</w:t>
            </w:r>
            <w:r>
              <w:rPr>
                <w:rFonts w:ascii="宋体" w:hAnsi="宋体" w:cs="宋体" w:hint="eastAsia"/>
                <w:color w:val="000000"/>
                <w:kern w:val="0"/>
                <w:sz w:val="15"/>
                <w:szCs w:val="15"/>
                <w:lang/>
              </w:rPr>
              <w:t>OHSASI18000</w:t>
            </w:r>
            <w:r>
              <w:rPr>
                <w:rFonts w:ascii="宋体" w:hAnsi="宋体" w:cs="宋体" w:hint="eastAsia"/>
                <w:color w:val="000000"/>
                <w:kern w:val="0"/>
                <w:sz w:val="15"/>
                <w:szCs w:val="15"/>
                <w:lang/>
              </w:rPr>
              <w:t>职业健康认证证书及年检记录</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提供</w:t>
            </w:r>
            <w:r>
              <w:rPr>
                <w:rFonts w:ascii="宋体" w:hAnsi="宋体" w:cs="宋体" w:hint="eastAsia"/>
                <w:color w:val="000000"/>
                <w:kern w:val="0"/>
                <w:sz w:val="15"/>
                <w:szCs w:val="15"/>
                <w:lang/>
              </w:rPr>
              <w:t>B</w:t>
            </w:r>
            <w:r>
              <w:rPr>
                <w:rFonts w:ascii="宋体" w:hAnsi="宋体" w:cs="宋体" w:hint="eastAsia"/>
                <w:color w:val="000000"/>
                <w:kern w:val="0"/>
                <w:sz w:val="15"/>
                <w:szCs w:val="15"/>
                <w:lang/>
              </w:rPr>
              <w:t>级及以上特种设备（电梯）安装改造</w:t>
            </w:r>
            <w:r>
              <w:rPr>
                <w:rFonts w:ascii="宋体" w:hAnsi="宋体" w:cs="宋体" w:hint="eastAsia"/>
                <w:color w:val="000000"/>
                <w:kern w:val="0"/>
                <w:sz w:val="15"/>
                <w:szCs w:val="15"/>
                <w:lang/>
              </w:rPr>
              <w:t xml:space="preserve"> </w:t>
            </w:r>
            <w:r>
              <w:rPr>
                <w:rFonts w:ascii="宋体" w:hAnsi="宋体" w:cs="宋体" w:hint="eastAsia"/>
                <w:color w:val="000000"/>
                <w:kern w:val="0"/>
                <w:sz w:val="15"/>
                <w:szCs w:val="15"/>
                <w:lang/>
              </w:rPr>
              <w:t>维修许可证</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 xml:space="preserve">　电梯安装维护人员需具备《特种人员作业证》</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主要安全部件均应有中国国家电梯质量检测中心认证</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r>
      <w:tr w:rsidR="00F516A2">
        <w:trPr>
          <w:trHeight w:val="675"/>
          <w:tblHeader/>
        </w:trPr>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sz w:val="15"/>
                <w:szCs w:val="15"/>
              </w:rPr>
            </w:pPr>
            <w:r>
              <w:rPr>
                <w:rFonts w:ascii="宋体" w:hAnsi="宋体" w:cs="宋体" w:hint="eastAsia"/>
                <w:color w:val="000000"/>
                <w:sz w:val="15"/>
                <w:szCs w:val="15"/>
              </w:rPr>
              <w:t>14</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辅助设备设施</w:t>
            </w:r>
          </w:p>
        </w:tc>
        <w:tc>
          <w:tcPr>
            <w:tcW w:w="7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供水、暖系统</w:t>
            </w:r>
          </w:p>
        </w:tc>
        <w:tc>
          <w:tcPr>
            <w:tcW w:w="7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color w:val="000000"/>
                <w:kern w:val="0"/>
                <w:sz w:val="15"/>
                <w:szCs w:val="15"/>
                <w:lang/>
              </w:rPr>
              <w:t>供水系统</w:t>
            </w:r>
          </w:p>
        </w:tc>
        <w:tc>
          <w:tcPr>
            <w:tcW w:w="107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8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具有</w:t>
            </w:r>
            <w:r>
              <w:rPr>
                <w:rFonts w:ascii="宋体" w:hAnsi="宋体" w:cs="宋体" w:hint="eastAsia"/>
                <w:color w:val="000000"/>
                <w:kern w:val="0"/>
                <w:sz w:val="15"/>
                <w:szCs w:val="15"/>
                <w:lang/>
              </w:rPr>
              <w:t>ISO9000</w:t>
            </w:r>
            <w:r>
              <w:rPr>
                <w:rFonts w:ascii="宋体" w:hAnsi="宋体" w:cs="宋体" w:hint="eastAsia"/>
                <w:color w:val="000000"/>
                <w:kern w:val="0"/>
                <w:sz w:val="15"/>
                <w:szCs w:val="15"/>
                <w:lang/>
              </w:rPr>
              <w:t>系列质量保证体系认证证书</w:t>
            </w:r>
            <w:r>
              <w:rPr>
                <w:rFonts w:ascii="宋体" w:hAnsi="宋体" w:cs="宋体" w:hint="eastAsia"/>
                <w:color w:val="000000"/>
                <w:kern w:val="0"/>
                <w:sz w:val="15"/>
                <w:szCs w:val="15"/>
                <w:lang/>
              </w:rPr>
              <w:t>，</w:t>
            </w:r>
            <w:r>
              <w:rPr>
                <w:rFonts w:ascii="宋体" w:hAnsi="宋体" w:cs="宋体" w:hint="eastAsia"/>
                <w:color w:val="000000"/>
                <w:kern w:val="0"/>
                <w:sz w:val="15"/>
                <w:szCs w:val="15"/>
                <w:lang/>
              </w:rPr>
              <w:t>ISO14000</w:t>
            </w:r>
            <w:r>
              <w:rPr>
                <w:rFonts w:ascii="宋体" w:hAnsi="宋体" w:cs="宋体" w:hint="eastAsia"/>
                <w:color w:val="000000"/>
                <w:kern w:val="0"/>
                <w:sz w:val="15"/>
                <w:szCs w:val="15"/>
                <w:lang/>
              </w:rPr>
              <w:t>环境管理体系认证、</w:t>
            </w:r>
            <w:r>
              <w:rPr>
                <w:rFonts w:ascii="宋体" w:hAnsi="宋体" w:cs="宋体" w:hint="eastAsia"/>
                <w:color w:val="000000"/>
                <w:kern w:val="0"/>
                <w:sz w:val="15"/>
                <w:szCs w:val="15"/>
                <w:lang/>
              </w:rPr>
              <w:t>GB/T28001/2001</w:t>
            </w:r>
            <w:r>
              <w:rPr>
                <w:rFonts w:ascii="宋体" w:hAnsi="宋体" w:cs="宋体" w:hint="eastAsia"/>
                <w:color w:val="000000"/>
                <w:kern w:val="0"/>
                <w:sz w:val="15"/>
                <w:szCs w:val="15"/>
                <w:lang/>
              </w:rPr>
              <w:t>职业健康管理体系认证</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F516A2">
            <w:pPr>
              <w:widowControl/>
              <w:jc w:val="center"/>
              <w:textAlignment w:val="center"/>
              <w:rPr>
                <w:rFonts w:ascii="宋体" w:hAnsi="宋体" w:cs="宋体"/>
                <w:color w:val="000000"/>
                <w:kern w:val="0"/>
                <w:sz w:val="15"/>
                <w:szCs w:val="15"/>
                <w:lang/>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宋体" w:hAnsi="宋体" w:cs="宋体"/>
                <w:color w:val="000000"/>
                <w:kern w:val="0"/>
                <w:sz w:val="15"/>
                <w:szCs w:val="15"/>
                <w:lang/>
              </w:rPr>
            </w:pPr>
            <w:r>
              <w:rPr>
                <w:rFonts w:ascii="宋体" w:hAnsi="宋体" w:cs="宋体" w:hint="eastAsia"/>
                <w:color w:val="000000"/>
                <w:kern w:val="0"/>
                <w:sz w:val="15"/>
                <w:szCs w:val="15"/>
                <w:lang/>
              </w:rPr>
              <w:t>应提供国家认可第三方权威检测机构的有效的型式试验报告（检测报告或鉴定报告）</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F516A2">
            <w:pPr>
              <w:widowControl/>
              <w:jc w:val="center"/>
              <w:textAlignment w:val="center"/>
              <w:rPr>
                <w:rFonts w:ascii="宋体" w:hAnsi="宋体" w:cs="宋体"/>
                <w:color w:val="000000"/>
                <w:kern w:val="0"/>
                <w:sz w:val="15"/>
                <w:szCs w:val="15"/>
                <w:lang/>
              </w:rPr>
            </w:pPr>
          </w:p>
        </w:tc>
      </w:tr>
    </w:tbl>
    <w:p w:rsidR="00F516A2" w:rsidRDefault="009068F9">
      <w:pPr>
        <w:rPr>
          <w:b/>
        </w:rPr>
      </w:pPr>
      <w:r>
        <w:rPr>
          <w:rFonts w:hint="eastAsia"/>
          <w:b/>
        </w:rPr>
        <w:br w:type="page"/>
      </w:r>
    </w:p>
    <w:p w:rsidR="00F516A2" w:rsidRDefault="009068F9">
      <w:pPr>
        <w:rPr>
          <w:b/>
        </w:rPr>
      </w:pPr>
      <w:r>
        <w:rPr>
          <w:rFonts w:hint="eastAsia"/>
          <w:b/>
        </w:rPr>
        <w:lastRenderedPageBreak/>
        <w:t>附件</w:t>
      </w:r>
      <w:r>
        <w:rPr>
          <w:rFonts w:hint="eastAsia"/>
          <w:b/>
        </w:rPr>
        <w:t>3</w:t>
      </w:r>
      <w:r>
        <w:rPr>
          <w:rFonts w:hint="eastAsia"/>
          <w:b/>
        </w:rPr>
        <w:t>：国网青海省电力公司</w:t>
      </w:r>
      <w:r>
        <w:rPr>
          <w:rFonts w:hint="eastAsia"/>
          <w:b/>
        </w:rPr>
        <w:t>2020</w:t>
      </w:r>
      <w:r>
        <w:rPr>
          <w:rFonts w:hint="eastAsia"/>
          <w:b/>
        </w:rPr>
        <w:t>年第四次物资流标项目（</w:t>
      </w:r>
      <w:r>
        <w:rPr>
          <w:rFonts w:hint="eastAsia"/>
          <w:b/>
        </w:rPr>
        <w:t>282008</w:t>
      </w:r>
      <w:r>
        <w:rPr>
          <w:rFonts w:hint="eastAsia"/>
          <w:b/>
        </w:rPr>
        <w:t>）招标采购最高投标限价清单及特殊要求</w:t>
      </w:r>
    </w:p>
    <w:tbl>
      <w:tblPr>
        <w:tblW w:w="13318" w:type="dxa"/>
        <w:tblLayout w:type="fixed"/>
        <w:tblCellMar>
          <w:left w:w="0" w:type="dxa"/>
          <w:right w:w="0" w:type="dxa"/>
        </w:tblCellMar>
        <w:tblLook w:val="04A0"/>
      </w:tblPr>
      <w:tblGrid>
        <w:gridCol w:w="408"/>
        <w:gridCol w:w="750"/>
        <w:gridCol w:w="433"/>
        <w:gridCol w:w="1091"/>
        <w:gridCol w:w="540"/>
        <w:gridCol w:w="3611"/>
        <w:gridCol w:w="3388"/>
        <w:gridCol w:w="622"/>
        <w:gridCol w:w="639"/>
        <w:gridCol w:w="1836"/>
      </w:tblGrid>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序号</w:t>
            </w:r>
          </w:p>
        </w:tc>
        <w:tc>
          <w:tcPr>
            <w:tcW w:w="750"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采购申请</w:t>
            </w:r>
          </w:p>
        </w:tc>
        <w:tc>
          <w:tcPr>
            <w:tcW w:w="433"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行号</w:t>
            </w:r>
          </w:p>
        </w:tc>
        <w:tc>
          <w:tcPr>
            <w:tcW w:w="1091"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分标编号</w:t>
            </w:r>
          </w:p>
        </w:tc>
        <w:tc>
          <w:tcPr>
            <w:tcW w:w="540"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分包</w:t>
            </w:r>
          </w:p>
        </w:tc>
        <w:tc>
          <w:tcPr>
            <w:tcW w:w="3611"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项目名称</w:t>
            </w:r>
          </w:p>
        </w:tc>
        <w:tc>
          <w:tcPr>
            <w:tcW w:w="3388"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物料描述</w:t>
            </w:r>
          </w:p>
        </w:tc>
        <w:tc>
          <w:tcPr>
            <w:tcW w:w="622"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数量</w:t>
            </w:r>
          </w:p>
        </w:tc>
        <w:tc>
          <w:tcPr>
            <w:tcW w:w="639"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单位</w:t>
            </w:r>
          </w:p>
        </w:tc>
        <w:tc>
          <w:tcPr>
            <w:tcW w:w="1836" w:type="dxa"/>
            <w:tcBorders>
              <w:top w:val="single" w:sz="4" w:space="0" w:color="000000"/>
              <w:left w:val="single" w:sz="4" w:space="0" w:color="000000"/>
              <w:bottom w:val="single" w:sz="4" w:space="0" w:color="000000"/>
              <w:right w:val="single" w:sz="4" w:space="0" w:color="000000"/>
            </w:tcBorders>
            <w:shd w:val="clear" w:color="auto" w:fill="A5A5A5" w:themeFill="background1" w:themeFillShade="A5"/>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最高限价（条目含税总限价）及其他特殊要求</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500290042</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国网青海果洛久治县供电公司生产倒班用房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低压电容器柜</w:t>
            </w:r>
            <w:r>
              <w:rPr>
                <w:rFonts w:asciiTheme="minorEastAsia" w:eastAsiaTheme="minorEastAsia" w:hAnsiTheme="minorEastAsia" w:cstheme="minorEastAsia" w:hint="eastAsia"/>
                <w:color w:val="000000"/>
                <w:kern w:val="0"/>
                <w:sz w:val="15"/>
                <w:szCs w:val="15"/>
                <w:lang/>
              </w:rPr>
              <w:t>,AC380V,</w:t>
            </w:r>
            <w:r>
              <w:rPr>
                <w:rFonts w:asciiTheme="minorEastAsia" w:eastAsiaTheme="minorEastAsia" w:hAnsiTheme="minorEastAsia" w:cstheme="minorEastAsia" w:hint="eastAsia"/>
                <w:color w:val="000000"/>
                <w:kern w:val="0"/>
                <w:sz w:val="15"/>
                <w:szCs w:val="15"/>
                <w:lang/>
              </w:rPr>
              <w:t>固定式</w:t>
            </w:r>
            <w:r>
              <w:rPr>
                <w:rFonts w:asciiTheme="minorEastAsia" w:eastAsiaTheme="minorEastAsia" w:hAnsiTheme="minorEastAsia" w:cstheme="minorEastAsia" w:hint="eastAsia"/>
                <w:color w:val="000000"/>
                <w:kern w:val="0"/>
                <w:sz w:val="15"/>
                <w:szCs w:val="15"/>
                <w:lang/>
              </w:rPr>
              <w:t>,240kvar</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35244</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500290044</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国网青海果洛久治县供电公司生产倒班用房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低压开关柜</w:t>
            </w:r>
            <w:r>
              <w:rPr>
                <w:rFonts w:asciiTheme="minorEastAsia" w:eastAsiaTheme="minorEastAsia" w:hAnsiTheme="minorEastAsia" w:cstheme="minorEastAsia" w:hint="eastAsia"/>
                <w:color w:val="000000"/>
                <w:kern w:val="0"/>
                <w:sz w:val="15"/>
                <w:szCs w:val="15"/>
                <w:lang/>
              </w:rPr>
              <w:t>,AC380V,</w:t>
            </w:r>
            <w:r>
              <w:rPr>
                <w:rFonts w:asciiTheme="minorEastAsia" w:eastAsiaTheme="minorEastAsia" w:hAnsiTheme="minorEastAsia" w:cstheme="minorEastAsia" w:hint="eastAsia"/>
                <w:color w:val="000000"/>
                <w:kern w:val="0"/>
                <w:sz w:val="15"/>
                <w:szCs w:val="15"/>
                <w:lang/>
              </w:rPr>
              <w:t>固定式</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馈线</w:t>
            </w:r>
            <w:r>
              <w:rPr>
                <w:rFonts w:asciiTheme="minorEastAsia" w:eastAsiaTheme="minorEastAsia" w:hAnsiTheme="minorEastAsia" w:cstheme="minorEastAsia" w:hint="eastAsia"/>
                <w:color w:val="000000"/>
                <w:kern w:val="0"/>
                <w:sz w:val="15"/>
                <w:szCs w:val="15"/>
                <w:lang/>
              </w:rPr>
              <w:t>,800A,50kA</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92339</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国网青海果洛久治县供电公司生产倒班用房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母线设备柜</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小车式</w:t>
            </w:r>
            <w:r>
              <w:rPr>
                <w:rFonts w:asciiTheme="minorEastAsia" w:eastAsiaTheme="minorEastAsia" w:hAnsiTheme="minorEastAsia" w:cstheme="minorEastAsia" w:hint="eastAsia"/>
                <w:color w:val="000000"/>
                <w:kern w:val="0"/>
                <w:sz w:val="15"/>
                <w:szCs w:val="15"/>
                <w:lang/>
              </w:rPr>
              <w:t>,1250A,</w:t>
            </w:r>
            <w:r>
              <w:rPr>
                <w:rFonts w:asciiTheme="minorEastAsia" w:eastAsiaTheme="minorEastAsia" w:hAnsiTheme="minorEastAsia" w:cstheme="minorEastAsia" w:hint="eastAsia"/>
                <w:color w:val="000000"/>
                <w:kern w:val="0"/>
                <w:sz w:val="15"/>
                <w:szCs w:val="15"/>
                <w:lang/>
              </w:rPr>
              <w:t>无开关</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无</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23903</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500290047</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国网青海果洛久治县供电公司生产倒班用房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低压开关柜</w:t>
            </w:r>
            <w:r>
              <w:rPr>
                <w:rFonts w:asciiTheme="minorEastAsia" w:eastAsiaTheme="minorEastAsia" w:hAnsiTheme="minorEastAsia" w:cstheme="minorEastAsia" w:hint="eastAsia"/>
                <w:color w:val="000000"/>
                <w:kern w:val="0"/>
                <w:sz w:val="15"/>
                <w:szCs w:val="15"/>
                <w:lang/>
              </w:rPr>
              <w:t>,AC380V,</w:t>
            </w:r>
            <w:r>
              <w:rPr>
                <w:rFonts w:asciiTheme="minorEastAsia" w:eastAsiaTheme="minorEastAsia" w:hAnsiTheme="minorEastAsia" w:cstheme="minorEastAsia" w:hint="eastAsia"/>
                <w:color w:val="000000"/>
                <w:kern w:val="0"/>
                <w:sz w:val="15"/>
                <w:szCs w:val="15"/>
                <w:lang/>
              </w:rPr>
              <w:t>固定式</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进线</w:t>
            </w:r>
            <w:r>
              <w:rPr>
                <w:rFonts w:asciiTheme="minorEastAsia" w:eastAsiaTheme="minorEastAsia" w:hAnsiTheme="minorEastAsia" w:cstheme="minorEastAsia" w:hint="eastAsia"/>
                <w:color w:val="000000"/>
                <w:kern w:val="0"/>
                <w:sz w:val="15"/>
                <w:szCs w:val="15"/>
                <w:lang/>
              </w:rPr>
              <w:t>,1250A,65kA</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46169</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500290048</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国网青海果洛久治县供电公司生产倒班用房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馈线开关柜</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小车式</w:t>
            </w:r>
            <w:r>
              <w:rPr>
                <w:rFonts w:asciiTheme="minorEastAsia" w:eastAsiaTheme="minorEastAsia" w:hAnsiTheme="minorEastAsia" w:cstheme="minorEastAsia" w:hint="eastAsia"/>
                <w:color w:val="000000"/>
                <w:kern w:val="0"/>
                <w:sz w:val="15"/>
                <w:szCs w:val="15"/>
                <w:lang/>
              </w:rPr>
              <w:t>,1250A,25kA,</w:t>
            </w:r>
            <w:r>
              <w:rPr>
                <w:rFonts w:asciiTheme="minorEastAsia" w:eastAsiaTheme="minorEastAsia" w:hAnsiTheme="minorEastAsia" w:cstheme="minorEastAsia" w:hint="eastAsia"/>
                <w:color w:val="000000"/>
                <w:kern w:val="0"/>
                <w:sz w:val="15"/>
                <w:szCs w:val="15"/>
                <w:lang/>
              </w:rPr>
              <w:t>真空</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71100</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500290049</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国网青海果洛久治县供电公司生产倒班用房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进线开关柜</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小车式</w:t>
            </w:r>
            <w:r>
              <w:rPr>
                <w:rFonts w:asciiTheme="minorEastAsia" w:eastAsiaTheme="minorEastAsia" w:hAnsiTheme="minorEastAsia" w:cstheme="minorEastAsia" w:hint="eastAsia"/>
                <w:color w:val="000000"/>
                <w:kern w:val="0"/>
                <w:sz w:val="15"/>
                <w:szCs w:val="15"/>
                <w:lang/>
              </w:rPr>
              <w:t>,1250A,25kA,</w:t>
            </w:r>
            <w:r>
              <w:rPr>
                <w:rFonts w:asciiTheme="minorEastAsia" w:eastAsiaTheme="minorEastAsia" w:hAnsiTheme="minorEastAsia" w:cstheme="minorEastAsia" w:hint="eastAsia"/>
                <w:color w:val="000000"/>
                <w:kern w:val="0"/>
                <w:sz w:val="15"/>
                <w:szCs w:val="15"/>
                <w:lang/>
              </w:rPr>
              <w:t>真空</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43434</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500290062</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国网青海果洛班玛县供电公司生产倒班用房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低压电容器柜</w:t>
            </w:r>
            <w:r>
              <w:rPr>
                <w:rFonts w:asciiTheme="minorEastAsia" w:eastAsiaTheme="minorEastAsia" w:hAnsiTheme="minorEastAsia" w:cstheme="minorEastAsia" w:hint="eastAsia"/>
                <w:color w:val="000000"/>
                <w:kern w:val="0"/>
                <w:sz w:val="15"/>
                <w:szCs w:val="15"/>
                <w:lang/>
              </w:rPr>
              <w:t>,AC380V,</w:t>
            </w:r>
            <w:r>
              <w:rPr>
                <w:rFonts w:asciiTheme="minorEastAsia" w:eastAsiaTheme="minorEastAsia" w:hAnsiTheme="minorEastAsia" w:cstheme="minorEastAsia" w:hint="eastAsia"/>
                <w:color w:val="000000"/>
                <w:kern w:val="0"/>
                <w:sz w:val="15"/>
                <w:szCs w:val="15"/>
                <w:lang/>
              </w:rPr>
              <w:t>固定式</w:t>
            </w:r>
            <w:r>
              <w:rPr>
                <w:rFonts w:asciiTheme="minorEastAsia" w:eastAsiaTheme="minorEastAsia" w:hAnsiTheme="minorEastAsia" w:cstheme="minorEastAsia" w:hint="eastAsia"/>
                <w:color w:val="000000"/>
                <w:kern w:val="0"/>
                <w:sz w:val="15"/>
                <w:szCs w:val="15"/>
                <w:lang/>
              </w:rPr>
              <w:t>,240kvar</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35244</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500290064</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国网青海果洛班玛县供电公司生产倒班用房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低压开关柜</w:t>
            </w:r>
            <w:r>
              <w:rPr>
                <w:rFonts w:asciiTheme="minorEastAsia" w:eastAsiaTheme="minorEastAsia" w:hAnsiTheme="minorEastAsia" w:cstheme="minorEastAsia" w:hint="eastAsia"/>
                <w:color w:val="000000"/>
                <w:kern w:val="0"/>
                <w:sz w:val="15"/>
                <w:szCs w:val="15"/>
                <w:lang/>
              </w:rPr>
              <w:t>,AC380V,</w:t>
            </w:r>
            <w:r>
              <w:rPr>
                <w:rFonts w:asciiTheme="minorEastAsia" w:eastAsiaTheme="minorEastAsia" w:hAnsiTheme="minorEastAsia" w:cstheme="minorEastAsia" w:hint="eastAsia"/>
                <w:color w:val="000000"/>
                <w:kern w:val="0"/>
                <w:sz w:val="15"/>
                <w:szCs w:val="15"/>
                <w:lang/>
              </w:rPr>
              <w:t>固定式</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馈线</w:t>
            </w:r>
            <w:r>
              <w:rPr>
                <w:rFonts w:asciiTheme="minorEastAsia" w:eastAsiaTheme="minorEastAsia" w:hAnsiTheme="minorEastAsia" w:cstheme="minorEastAsia" w:hint="eastAsia"/>
                <w:color w:val="000000"/>
                <w:kern w:val="0"/>
                <w:sz w:val="15"/>
                <w:szCs w:val="15"/>
                <w:lang/>
              </w:rPr>
              <w:t>,800A,50kA</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92339</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9</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国网青海果洛班玛县供电公司生产倒班用房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母线设备柜</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小车式</w:t>
            </w:r>
            <w:r>
              <w:rPr>
                <w:rFonts w:asciiTheme="minorEastAsia" w:eastAsiaTheme="minorEastAsia" w:hAnsiTheme="minorEastAsia" w:cstheme="minorEastAsia" w:hint="eastAsia"/>
                <w:color w:val="000000"/>
                <w:kern w:val="0"/>
                <w:sz w:val="15"/>
                <w:szCs w:val="15"/>
                <w:lang/>
              </w:rPr>
              <w:t>,1250A,</w:t>
            </w:r>
            <w:r>
              <w:rPr>
                <w:rFonts w:asciiTheme="minorEastAsia" w:eastAsiaTheme="minorEastAsia" w:hAnsiTheme="minorEastAsia" w:cstheme="minorEastAsia" w:hint="eastAsia"/>
                <w:color w:val="000000"/>
                <w:kern w:val="0"/>
                <w:sz w:val="15"/>
                <w:szCs w:val="15"/>
                <w:lang/>
              </w:rPr>
              <w:t>无开关</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无</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23903</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10</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500290066</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国网青海果洛班玛县供电公司生产倒班用房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低压开关柜</w:t>
            </w:r>
            <w:r>
              <w:rPr>
                <w:rFonts w:asciiTheme="minorEastAsia" w:eastAsiaTheme="minorEastAsia" w:hAnsiTheme="minorEastAsia" w:cstheme="minorEastAsia" w:hint="eastAsia"/>
                <w:color w:val="000000"/>
                <w:kern w:val="0"/>
                <w:sz w:val="15"/>
                <w:szCs w:val="15"/>
                <w:lang/>
              </w:rPr>
              <w:t>,AC380V,</w:t>
            </w:r>
            <w:r>
              <w:rPr>
                <w:rFonts w:asciiTheme="minorEastAsia" w:eastAsiaTheme="minorEastAsia" w:hAnsiTheme="minorEastAsia" w:cstheme="minorEastAsia" w:hint="eastAsia"/>
                <w:color w:val="000000"/>
                <w:kern w:val="0"/>
                <w:sz w:val="15"/>
                <w:szCs w:val="15"/>
                <w:lang/>
              </w:rPr>
              <w:t>固定式</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进线</w:t>
            </w:r>
            <w:r>
              <w:rPr>
                <w:rFonts w:asciiTheme="minorEastAsia" w:eastAsiaTheme="minorEastAsia" w:hAnsiTheme="minorEastAsia" w:cstheme="minorEastAsia" w:hint="eastAsia"/>
                <w:color w:val="000000"/>
                <w:kern w:val="0"/>
                <w:sz w:val="15"/>
                <w:szCs w:val="15"/>
                <w:lang/>
              </w:rPr>
              <w:t>,1250A,65kA</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46169</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500290067</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国网青海果洛班玛县供电公司生产倒班用房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馈线开关柜</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小车式</w:t>
            </w:r>
            <w:r>
              <w:rPr>
                <w:rFonts w:asciiTheme="minorEastAsia" w:eastAsiaTheme="minorEastAsia" w:hAnsiTheme="minorEastAsia" w:cstheme="minorEastAsia" w:hint="eastAsia"/>
                <w:color w:val="000000"/>
                <w:kern w:val="0"/>
                <w:sz w:val="15"/>
                <w:szCs w:val="15"/>
                <w:lang/>
              </w:rPr>
              <w:t>,1250A,25kA,</w:t>
            </w:r>
            <w:r>
              <w:rPr>
                <w:rFonts w:asciiTheme="minorEastAsia" w:eastAsiaTheme="minorEastAsia" w:hAnsiTheme="minorEastAsia" w:cstheme="minorEastAsia" w:hint="eastAsia"/>
                <w:color w:val="000000"/>
                <w:kern w:val="0"/>
                <w:sz w:val="15"/>
                <w:szCs w:val="15"/>
                <w:lang/>
              </w:rPr>
              <w:t>真空</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71100</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12</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500290068</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国网青海果洛班玛县供电公司生产倒班用房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进线开关柜</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小车式</w:t>
            </w:r>
            <w:r>
              <w:rPr>
                <w:rFonts w:asciiTheme="minorEastAsia" w:eastAsiaTheme="minorEastAsia" w:hAnsiTheme="minorEastAsia" w:cstheme="minorEastAsia" w:hint="eastAsia"/>
                <w:color w:val="000000"/>
                <w:kern w:val="0"/>
                <w:sz w:val="15"/>
                <w:szCs w:val="15"/>
                <w:lang/>
              </w:rPr>
              <w:t>,1250A,25kA,</w:t>
            </w:r>
            <w:r>
              <w:rPr>
                <w:rFonts w:asciiTheme="minorEastAsia" w:eastAsiaTheme="minorEastAsia" w:hAnsiTheme="minorEastAsia" w:cstheme="minorEastAsia" w:hint="eastAsia"/>
                <w:color w:val="000000"/>
                <w:kern w:val="0"/>
                <w:sz w:val="15"/>
                <w:szCs w:val="15"/>
                <w:lang/>
              </w:rPr>
              <w:t>真空</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43434</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13</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500289484</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青海西宁财富天街</w:t>
            </w: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开闭所新建工程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充气式高压开关柜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馈线开关柜</w:t>
            </w:r>
            <w:r>
              <w:rPr>
                <w:rFonts w:asciiTheme="minorEastAsia" w:eastAsiaTheme="minorEastAsia" w:hAnsiTheme="minorEastAsia" w:cstheme="minorEastAsia" w:hint="eastAsia"/>
                <w:color w:val="000000"/>
                <w:kern w:val="0"/>
                <w:sz w:val="15"/>
                <w:szCs w:val="15"/>
                <w:lang/>
              </w:rPr>
              <w:t>,1250A,25kA,SF6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8.000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14</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500289484</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青海西宁财富天街</w:t>
            </w: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开闭所新建工程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充气式高压开关柜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母线设备柜</w:t>
            </w:r>
            <w:r>
              <w:rPr>
                <w:rFonts w:asciiTheme="minorEastAsia" w:eastAsiaTheme="minorEastAsia" w:hAnsiTheme="minorEastAsia" w:cstheme="minorEastAsia" w:hint="eastAsia"/>
                <w:color w:val="000000"/>
                <w:kern w:val="0"/>
                <w:sz w:val="15"/>
                <w:szCs w:val="15"/>
                <w:lang/>
              </w:rPr>
              <w:t>,1250A,</w:t>
            </w:r>
            <w:r>
              <w:rPr>
                <w:rFonts w:asciiTheme="minorEastAsia" w:eastAsiaTheme="minorEastAsia" w:hAnsiTheme="minorEastAsia" w:cstheme="minorEastAsia" w:hint="eastAsia"/>
                <w:color w:val="000000"/>
                <w:kern w:val="0"/>
                <w:sz w:val="15"/>
                <w:szCs w:val="15"/>
                <w:lang/>
              </w:rPr>
              <w:t>无开关</w:t>
            </w:r>
            <w:r>
              <w:rPr>
                <w:rFonts w:asciiTheme="minorEastAsia" w:eastAsiaTheme="minorEastAsia" w:hAnsiTheme="minorEastAsia" w:cstheme="minorEastAsia" w:hint="eastAsia"/>
                <w:color w:val="000000"/>
                <w:kern w:val="0"/>
                <w:sz w:val="15"/>
                <w:szCs w:val="15"/>
                <w:lang/>
              </w:rPr>
              <w:t>,SF6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500289485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青海西宁财富天街</w:t>
            </w: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开闭所新建工程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充气式高压开关柜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进线开关柜</w:t>
            </w:r>
            <w:r>
              <w:rPr>
                <w:rFonts w:asciiTheme="minorEastAsia" w:eastAsiaTheme="minorEastAsia" w:hAnsiTheme="minorEastAsia" w:cstheme="minorEastAsia" w:hint="eastAsia"/>
                <w:color w:val="000000"/>
                <w:kern w:val="0"/>
                <w:sz w:val="15"/>
                <w:szCs w:val="15"/>
                <w:lang/>
              </w:rPr>
              <w:t>,1250A,25kA,SF6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500289485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青海西宁财富天街</w:t>
            </w: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开闭所新建工程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充气式高压开关柜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站用变开关柜</w:t>
            </w:r>
            <w:r>
              <w:rPr>
                <w:rFonts w:asciiTheme="minorEastAsia" w:eastAsiaTheme="minorEastAsia" w:hAnsiTheme="minorEastAsia" w:cstheme="minorEastAsia" w:hint="eastAsia"/>
                <w:color w:val="000000"/>
                <w:kern w:val="0"/>
                <w:sz w:val="15"/>
                <w:szCs w:val="15"/>
                <w:lang/>
              </w:rPr>
              <w:t>,1250A,25kA,SF6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500289485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青海西宁财富天街</w:t>
            </w: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开闭所新建工程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充气式高压开关柜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分段隔离柜</w:t>
            </w:r>
            <w:r>
              <w:rPr>
                <w:rFonts w:asciiTheme="minorEastAsia" w:eastAsiaTheme="minorEastAsia" w:hAnsiTheme="minorEastAsia" w:cstheme="minorEastAsia" w:hint="eastAsia"/>
                <w:color w:val="000000"/>
                <w:kern w:val="0"/>
                <w:sz w:val="15"/>
                <w:szCs w:val="15"/>
                <w:lang/>
              </w:rPr>
              <w:t>,1250A,25kA,SF6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500289485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青海西宁财富天街</w:t>
            </w: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开闭所新建工程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充气式高压开关柜</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分段断路器柜</w:t>
            </w:r>
            <w:r>
              <w:rPr>
                <w:rFonts w:asciiTheme="minorEastAsia" w:eastAsiaTheme="minorEastAsia" w:hAnsiTheme="minorEastAsia" w:cstheme="minorEastAsia" w:hint="eastAsia"/>
                <w:color w:val="000000"/>
                <w:kern w:val="0"/>
                <w:sz w:val="15"/>
                <w:szCs w:val="15"/>
                <w:lang/>
              </w:rPr>
              <w:t>,1250A,25kA,SF6</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19</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500261546</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德令哈</w:t>
            </w:r>
            <w:r>
              <w:rPr>
                <w:rFonts w:asciiTheme="minorEastAsia" w:eastAsiaTheme="minorEastAsia" w:hAnsiTheme="minorEastAsia" w:cstheme="minorEastAsia" w:hint="eastAsia"/>
                <w:color w:val="000000"/>
                <w:kern w:val="0"/>
                <w:sz w:val="15"/>
                <w:szCs w:val="15"/>
                <w:lang/>
              </w:rPr>
              <w:t>750</w:t>
            </w:r>
            <w:r>
              <w:rPr>
                <w:rFonts w:asciiTheme="minorEastAsia" w:eastAsiaTheme="minorEastAsia" w:hAnsiTheme="minorEastAsia" w:cstheme="minorEastAsia" w:hint="eastAsia"/>
                <w:color w:val="000000"/>
                <w:kern w:val="0"/>
                <w:sz w:val="15"/>
                <w:szCs w:val="15"/>
                <w:lang/>
              </w:rPr>
              <w:t>千伏输变电工程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交流穿墙套管</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瓷</w:t>
            </w:r>
            <w:r>
              <w:rPr>
                <w:rFonts w:asciiTheme="minorEastAsia" w:eastAsiaTheme="minorEastAsia" w:hAnsiTheme="minorEastAsia" w:cstheme="minorEastAsia" w:hint="eastAsia"/>
                <w:color w:val="000000"/>
                <w:kern w:val="0"/>
                <w:sz w:val="15"/>
                <w:szCs w:val="15"/>
                <w:lang/>
              </w:rPr>
              <w:t>,4000A,</w:t>
            </w:r>
            <w:r>
              <w:rPr>
                <w:rFonts w:asciiTheme="minorEastAsia" w:eastAsiaTheme="minorEastAsia" w:hAnsiTheme="minorEastAsia" w:cstheme="minorEastAsia" w:hint="eastAsia"/>
                <w:color w:val="000000"/>
                <w:kern w:val="0"/>
                <w:sz w:val="15"/>
                <w:szCs w:val="15"/>
                <w:lang/>
              </w:rPr>
              <w:t>无</w:t>
            </w:r>
            <w:r>
              <w:rPr>
                <w:rFonts w:asciiTheme="minorEastAsia" w:eastAsiaTheme="minorEastAsia" w:hAnsiTheme="minorEastAsia" w:cstheme="minorEastAsia" w:hint="eastAsia"/>
                <w:color w:val="000000"/>
                <w:kern w:val="0"/>
                <w:sz w:val="15"/>
                <w:szCs w:val="15"/>
                <w:lang/>
              </w:rPr>
              <w:t>CT,</w:t>
            </w:r>
            <w:r>
              <w:rPr>
                <w:rFonts w:asciiTheme="minorEastAsia" w:eastAsiaTheme="minorEastAsia" w:hAnsiTheme="minorEastAsia" w:cstheme="minorEastAsia" w:hint="eastAsia"/>
                <w:color w:val="000000"/>
                <w:kern w:val="0"/>
                <w:sz w:val="15"/>
                <w:szCs w:val="15"/>
                <w:lang/>
              </w:rPr>
              <w:t>铜</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只</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20</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500261546</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德令哈</w:t>
            </w:r>
            <w:r>
              <w:rPr>
                <w:rFonts w:asciiTheme="minorEastAsia" w:eastAsiaTheme="minorEastAsia" w:hAnsiTheme="minorEastAsia" w:cstheme="minorEastAsia" w:hint="eastAsia"/>
                <w:color w:val="000000"/>
                <w:kern w:val="0"/>
                <w:sz w:val="15"/>
                <w:szCs w:val="15"/>
                <w:lang/>
              </w:rPr>
              <w:t>750</w:t>
            </w:r>
            <w:r>
              <w:rPr>
                <w:rFonts w:asciiTheme="minorEastAsia" w:eastAsiaTheme="minorEastAsia" w:hAnsiTheme="minorEastAsia" w:cstheme="minorEastAsia" w:hint="eastAsia"/>
                <w:color w:val="000000"/>
                <w:kern w:val="0"/>
                <w:sz w:val="15"/>
                <w:szCs w:val="15"/>
                <w:lang/>
              </w:rPr>
              <w:t>千伏输变电工程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封闭母线桥</w:t>
            </w:r>
            <w:r>
              <w:rPr>
                <w:rFonts w:asciiTheme="minorEastAsia" w:eastAsiaTheme="minorEastAsia" w:hAnsiTheme="minorEastAsia" w:cstheme="minorEastAsia" w:hint="eastAsia"/>
                <w:color w:val="000000"/>
                <w:kern w:val="0"/>
                <w:sz w:val="15"/>
                <w:szCs w:val="15"/>
                <w:lang/>
              </w:rPr>
              <w:t>,AC380V,4000A,</w:t>
            </w:r>
            <w:r>
              <w:rPr>
                <w:rFonts w:asciiTheme="minorEastAsia" w:eastAsiaTheme="minorEastAsia" w:hAnsiTheme="minorEastAsia" w:cstheme="minorEastAsia" w:hint="eastAsia"/>
                <w:color w:val="000000"/>
                <w:kern w:val="0"/>
                <w:sz w:val="15"/>
                <w:szCs w:val="15"/>
                <w:lang/>
              </w:rPr>
              <w:t>共箱</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13.000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米</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lastRenderedPageBreak/>
              <w:t>21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500289763</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巴音</w:t>
            </w:r>
            <w:r>
              <w:rPr>
                <w:rFonts w:asciiTheme="minorEastAsia" w:eastAsiaTheme="minorEastAsia" w:hAnsiTheme="minorEastAsia" w:cstheme="minorEastAsia" w:hint="eastAsia"/>
                <w:color w:val="000000"/>
                <w:kern w:val="0"/>
                <w:sz w:val="15"/>
                <w:szCs w:val="15"/>
                <w:lang/>
              </w:rPr>
              <w:t>330</w:t>
            </w:r>
            <w:r>
              <w:rPr>
                <w:rFonts w:asciiTheme="minorEastAsia" w:eastAsiaTheme="minorEastAsia" w:hAnsiTheme="minorEastAsia" w:cstheme="minorEastAsia" w:hint="eastAsia"/>
                <w:color w:val="000000"/>
                <w:kern w:val="0"/>
                <w:sz w:val="15"/>
                <w:szCs w:val="15"/>
                <w:lang/>
              </w:rPr>
              <w:t>千伏主变扩建工程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电能表屏</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面</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22</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500274272</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90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青海海东市沙连堡</w:t>
            </w:r>
            <w:r>
              <w:rPr>
                <w:rFonts w:asciiTheme="minorEastAsia" w:eastAsiaTheme="minorEastAsia" w:hAnsiTheme="minorEastAsia" w:cstheme="minorEastAsia" w:hint="eastAsia"/>
                <w:color w:val="000000"/>
                <w:kern w:val="0"/>
                <w:sz w:val="15"/>
                <w:szCs w:val="15"/>
                <w:lang/>
              </w:rPr>
              <w:t>35kV</w:t>
            </w:r>
            <w:r>
              <w:rPr>
                <w:rFonts w:asciiTheme="minorEastAsia" w:eastAsiaTheme="minorEastAsia" w:hAnsiTheme="minorEastAsia" w:cstheme="minorEastAsia" w:hint="eastAsia"/>
                <w:color w:val="000000"/>
                <w:kern w:val="0"/>
                <w:sz w:val="15"/>
                <w:szCs w:val="15"/>
                <w:lang/>
              </w:rPr>
              <w:t>变电站第二回电源进线工程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端子箱</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个</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23</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500289534</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国网青海检修公司</w:t>
            </w:r>
            <w:r>
              <w:rPr>
                <w:rFonts w:asciiTheme="minorEastAsia" w:eastAsiaTheme="minorEastAsia" w:hAnsiTheme="minorEastAsia" w:cstheme="minorEastAsia" w:hint="eastAsia"/>
                <w:color w:val="000000"/>
                <w:kern w:val="0"/>
                <w:sz w:val="15"/>
                <w:szCs w:val="15"/>
                <w:lang/>
              </w:rPr>
              <w:t>750kV</w:t>
            </w:r>
            <w:r>
              <w:rPr>
                <w:rFonts w:asciiTheme="minorEastAsia" w:eastAsiaTheme="minorEastAsia" w:hAnsiTheme="minorEastAsia" w:cstheme="minorEastAsia" w:hint="eastAsia"/>
                <w:color w:val="000000"/>
                <w:kern w:val="0"/>
                <w:sz w:val="15"/>
                <w:szCs w:val="15"/>
                <w:lang/>
              </w:rPr>
              <w:t>西宁变</w:t>
            </w:r>
            <w:r>
              <w:rPr>
                <w:rFonts w:asciiTheme="minorEastAsia" w:eastAsiaTheme="minorEastAsia" w:hAnsiTheme="minorEastAsia" w:cstheme="minorEastAsia" w:hint="eastAsia"/>
                <w:color w:val="000000"/>
                <w:kern w:val="0"/>
                <w:sz w:val="15"/>
                <w:szCs w:val="15"/>
                <w:lang/>
              </w:rPr>
              <w:t>1</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2</w:t>
            </w:r>
            <w:r>
              <w:rPr>
                <w:rFonts w:asciiTheme="minorEastAsia" w:eastAsiaTheme="minorEastAsia" w:hAnsiTheme="minorEastAsia" w:cstheme="minorEastAsia" w:hint="eastAsia"/>
                <w:color w:val="000000"/>
                <w:kern w:val="0"/>
                <w:sz w:val="15"/>
                <w:szCs w:val="15"/>
                <w:lang/>
              </w:rPr>
              <w:t>号主变保护、断路器保护更换</w:t>
            </w:r>
            <w:r>
              <w:rPr>
                <w:rFonts w:asciiTheme="minorEastAsia" w:eastAsiaTheme="minorEastAsia" w:hAnsiTheme="minorEastAsia" w:cstheme="minorEastAsia" w:hint="eastAsia"/>
                <w:color w:val="000000"/>
                <w:kern w:val="0"/>
                <w:sz w:val="15"/>
                <w:szCs w:val="15"/>
                <w:lang/>
              </w:rPr>
              <w:t>.</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控制箱</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6.000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只</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24</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500289852</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青海海东深沟</w:t>
            </w:r>
            <w:r>
              <w:rPr>
                <w:rFonts w:asciiTheme="minorEastAsia" w:eastAsiaTheme="minorEastAsia" w:hAnsiTheme="minorEastAsia" w:cstheme="minorEastAsia" w:hint="eastAsia"/>
                <w:color w:val="000000"/>
                <w:kern w:val="0"/>
                <w:sz w:val="15"/>
                <w:szCs w:val="15"/>
                <w:lang/>
              </w:rPr>
              <w:t>110kV</w:t>
            </w:r>
            <w:r>
              <w:rPr>
                <w:rFonts w:asciiTheme="minorEastAsia" w:eastAsiaTheme="minorEastAsia" w:hAnsiTheme="minorEastAsia" w:cstheme="minorEastAsia" w:hint="eastAsia"/>
                <w:color w:val="000000"/>
                <w:kern w:val="0"/>
                <w:sz w:val="15"/>
                <w:szCs w:val="15"/>
                <w:lang/>
              </w:rPr>
              <w:t>输变电新建工程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端子箱</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个</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500289904</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青海海东前河</w:t>
            </w:r>
            <w:r>
              <w:rPr>
                <w:rFonts w:asciiTheme="minorEastAsia" w:eastAsiaTheme="minorEastAsia" w:hAnsiTheme="minorEastAsia" w:cstheme="minorEastAsia" w:hint="eastAsia"/>
                <w:color w:val="000000"/>
                <w:kern w:val="0"/>
                <w:sz w:val="15"/>
                <w:szCs w:val="15"/>
                <w:lang/>
              </w:rPr>
              <w:t>110kV</w:t>
            </w:r>
            <w:r>
              <w:rPr>
                <w:rFonts w:asciiTheme="minorEastAsia" w:eastAsiaTheme="minorEastAsia" w:hAnsiTheme="minorEastAsia" w:cstheme="minorEastAsia" w:hint="eastAsia"/>
                <w:color w:val="000000"/>
                <w:kern w:val="0"/>
                <w:sz w:val="15"/>
                <w:szCs w:val="15"/>
                <w:lang/>
              </w:rPr>
              <w:t>变电站</w:t>
            </w:r>
            <w:r>
              <w:rPr>
                <w:rFonts w:asciiTheme="minorEastAsia" w:eastAsiaTheme="minorEastAsia" w:hAnsiTheme="minorEastAsia" w:cstheme="minorEastAsia" w:hint="eastAsia"/>
                <w:color w:val="000000"/>
                <w:kern w:val="0"/>
                <w:sz w:val="15"/>
                <w:szCs w:val="15"/>
                <w:lang/>
              </w:rPr>
              <w:t>35kV</w:t>
            </w:r>
            <w:r>
              <w:rPr>
                <w:rFonts w:asciiTheme="minorEastAsia" w:eastAsiaTheme="minorEastAsia" w:hAnsiTheme="minorEastAsia" w:cstheme="minorEastAsia" w:hint="eastAsia"/>
                <w:color w:val="000000"/>
                <w:kern w:val="0"/>
                <w:sz w:val="15"/>
                <w:szCs w:val="15"/>
                <w:lang/>
              </w:rPr>
              <w:t>配套送出工程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端子箱</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个</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500192741</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160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海南</w:t>
            </w:r>
            <w:r>
              <w:rPr>
                <w:rFonts w:asciiTheme="minorEastAsia" w:eastAsiaTheme="minorEastAsia" w:hAnsiTheme="minorEastAsia" w:cstheme="minorEastAsia" w:hint="eastAsia"/>
                <w:color w:val="000000"/>
                <w:kern w:val="0"/>
                <w:sz w:val="15"/>
                <w:szCs w:val="15"/>
                <w:lang/>
              </w:rPr>
              <w:t>750kV</w:t>
            </w:r>
            <w:r>
              <w:rPr>
                <w:rFonts w:asciiTheme="minorEastAsia" w:eastAsiaTheme="minorEastAsia" w:hAnsiTheme="minorEastAsia" w:cstheme="minorEastAsia" w:hint="eastAsia"/>
                <w:color w:val="000000"/>
                <w:kern w:val="0"/>
                <w:sz w:val="15"/>
                <w:szCs w:val="15"/>
                <w:lang/>
              </w:rPr>
              <w:t>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端子箱</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个</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500206003</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150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青海省海南州西宁</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合乐</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塔拉第三回</w:t>
            </w:r>
            <w:r>
              <w:rPr>
                <w:rFonts w:asciiTheme="minorEastAsia" w:eastAsiaTheme="minorEastAsia" w:hAnsiTheme="minorEastAsia" w:cstheme="minorEastAsia" w:hint="eastAsia"/>
                <w:color w:val="000000"/>
                <w:kern w:val="0"/>
                <w:sz w:val="15"/>
                <w:szCs w:val="15"/>
                <w:lang/>
              </w:rPr>
              <w:t>750kV</w:t>
            </w:r>
            <w:r>
              <w:rPr>
                <w:rFonts w:asciiTheme="minorEastAsia" w:eastAsiaTheme="minorEastAsia" w:hAnsiTheme="minorEastAsia" w:cstheme="minorEastAsia" w:hint="eastAsia"/>
                <w:color w:val="000000"/>
                <w:kern w:val="0"/>
                <w:sz w:val="15"/>
                <w:szCs w:val="15"/>
                <w:lang/>
              </w:rPr>
              <w:t>线路工程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端子箱</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个</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500289978</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WZ-282008-002</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国网青海果洛久治县供电公司白玉供电所</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箱式变电站</w:t>
            </w:r>
            <w:r>
              <w:rPr>
                <w:rFonts w:asciiTheme="minorEastAsia" w:eastAsiaTheme="minorEastAsia" w:hAnsiTheme="minorEastAsia" w:cstheme="minorEastAsia" w:hint="eastAsia"/>
                <w:color w:val="000000"/>
                <w:kern w:val="0"/>
                <w:sz w:val="15"/>
                <w:szCs w:val="15"/>
                <w:lang/>
              </w:rPr>
              <w:t>,400kVA,</w:t>
            </w:r>
            <w:r>
              <w:rPr>
                <w:rFonts w:asciiTheme="minorEastAsia" w:eastAsiaTheme="minorEastAsia" w:hAnsiTheme="minorEastAsia" w:cstheme="minorEastAsia" w:hint="eastAsia"/>
                <w:color w:val="000000"/>
                <w:kern w:val="0"/>
                <w:sz w:val="15"/>
                <w:szCs w:val="15"/>
                <w:lang/>
              </w:rPr>
              <w:t>欧式</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非晶合金</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普通</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有环网柜</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85000</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29</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500290041</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WZ-282008-002</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国网青海果洛久治县供电公司生产倒班用房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变压器</w:t>
            </w:r>
            <w:r>
              <w:rPr>
                <w:rFonts w:asciiTheme="minorEastAsia" w:eastAsiaTheme="minorEastAsia" w:hAnsiTheme="minorEastAsia" w:cstheme="minorEastAsia" w:hint="eastAsia"/>
                <w:color w:val="000000"/>
                <w:kern w:val="0"/>
                <w:sz w:val="15"/>
                <w:szCs w:val="15"/>
                <w:lang/>
              </w:rPr>
              <w:t>,800kVA,</w:t>
            </w:r>
            <w:r>
              <w:rPr>
                <w:rFonts w:asciiTheme="minorEastAsia" w:eastAsiaTheme="minorEastAsia" w:hAnsiTheme="minorEastAsia" w:cstheme="minorEastAsia" w:hint="eastAsia"/>
                <w:color w:val="000000"/>
                <w:kern w:val="0"/>
                <w:sz w:val="15"/>
                <w:szCs w:val="15"/>
                <w:lang/>
              </w:rPr>
              <w:t>普通</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硅钢片</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干式</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186300</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30</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500290061</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WZ-282008-002</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国网青海果洛班玛县供电公司生产倒班用房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变压器</w:t>
            </w:r>
            <w:r>
              <w:rPr>
                <w:rFonts w:asciiTheme="minorEastAsia" w:eastAsiaTheme="minorEastAsia" w:hAnsiTheme="minorEastAsia" w:cstheme="minorEastAsia" w:hint="eastAsia"/>
                <w:color w:val="000000"/>
                <w:kern w:val="0"/>
                <w:sz w:val="15"/>
                <w:szCs w:val="15"/>
                <w:lang/>
              </w:rPr>
              <w:t>,800kVA,</w:t>
            </w:r>
            <w:r>
              <w:rPr>
                <w:rFonts w:asciiTheme="minorEastAsia" w:eastAsiaTheme="minorEastAsia" w:hAnsiTheme="minorEastAsia" w:cstheme="minorEastAsia" w:hint="eastAsia"/>
                <w:color w:val="000000"/>
                <w:kern w:val="0"/>
                <w:sz w:val="15"/>
                <w:szCs w:val="15"/>
                <w:lang/>
              </w:rPr>
              <w:t>普通</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硅钢片</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干式</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186300</w:t>
            </w:r>
            <w:r>
              <w:rPr>
                <w:rFonts w:asciiTheme="minorEastAsia" w:eastAsiaTheme="minorEastAsia" w:hAnsiTheme="minorEastAsia" w:cstheme="minorEastAsia" w:hint="eastAsia"/>
                <w:color w:val="000000"/>
                <w:kern w:val="0"/>
                <w:sz w:val="15"/>
                <w:szCs w:val="15"/>
                <w:lang/>
              </w:rPr>
              <w:t>元，海拔修正</w:t>
            </w:r>
            <w:r>
              <w:rPr>
                <w:rFonts w:asciiTheme="minorEastAsia" w:eastAsiaTheme="minorEastAsia" w:hAnsiTheme="minorEastAsia" w:cstheme="minorEastAsia" w:hint="eastAsia"/>
                <w:color w:val="000000"/>
                <w:kern w:val="0"/>
                <w:sz w:val="15"/>
                <w:szCs w:val="15"/>
                <w:lang/>
              </w:rPr>
              <w:t>3500m</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500290043</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WZ-282008-003</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国网青海玉树供电公司网络机房建设</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机柜</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通用</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通用</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通用</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14.000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112400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32</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500277945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WZ-282008-003</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国网青海综合服务中心</w:t>
            </w:r>
            <w:r>
              <w:rPr>
                <w:rFonts w:asciiTheme="minorEastAsia" w:eastAsiaTheme="minorEastAsia" w:hAnsiTheme="minorEastAsia" w:cstheme="minorEastAsia" w:hint="eastAsia"/>
                <w:color w:val="000000"/>
                <w:kern w:val="0"/>
                <w:sz w:val="15"/>
                <w:szCs w:val="15"/>
                <w:lang/>
              </w:rPr>
              <w:t>2020</w:t>
            </w:r>
            <w:r>
              <w:rPr>
                <w:rFonts w:asciiTheme="minorEastAsia" w:eastAsiaTheme="minorEastAsia" w:hAnsiTheme="minorEastAsia" w:cstheme="minorEastAsia" w:hint="eastAsia"/>
                <w:color w:val="000000"/>
                <w:kern w:val="0"/>
                <w:sz w:val="15"/>
                <w:szCs w:val="15"/>
                <w:lang/>
              </w:rPr>
              <w:t>年图像采集设备报废更新</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电视后期制作系统</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135000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33</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500253180</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WZ-282008-003</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国网青海信通公司</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网络安全分析室建设</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软硬件购置及实施</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电视会议终端设备</w:t>
            </w:r>
            <w:r>
              <w:rPr>
                <w:rFonts w:asciiTheme="minorEastAsia" w:eastAsiaTheme="minorEastAsia" w:hAnsiTheme="minorEastAsia" w:cstheme="minorEastAsia" w:hint="eastAsia"/>
                <w:color w:val="000000"/>
                <w:kern w:val="0"/>
                <w:sz w:val="15"/>
                <w:szCs w:val="15"/>
                <w:lang/>
              </w:rPr>
              <w:t>,H.323,IP</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160000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34</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500269111</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970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WZ-282008-003</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青海海西临疆</w:t>
            </w:r>
            <w:r>
              <w:rPr>
                <w:rFonts w:asciiTheme="minorEastAsia" w:eastAsiaTheme="minorEastAsia" w:hAnsiTheme="minorEastAsia" w:cstheme="minorEastAsia" w:hint="eastAsia"/>
                <w:color w:val="000000"/>
                <w:kern w:val="0"/>
                <w:sz w:val="15"/>
                <w:szCs w:val="15"/>
                <w:lang/>
              </w:rPr>
              <w:t>110kV</w:t>
            </w:r>
            <w:r>
              <w:rPr>
                <w:rFonts w:asciiTheme="minorEastAsia" w:eastAsiaTheme="minorEastAsia" w:hAnsiTheme="minorEastAsia" w:cstheme="minorEastAsia" w:hint="eastAsia"/>
                <w:color w:val="000000"/>
                <w:kern w:val="0"/>
                <w:sz w:val="15"/>
                <w:szCs w:val="15"/>
                <w:lang/>
              </w:rPr>
              <w:t>输变电新建工程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综合接入设备</w:t>
            </w:r>
            <w:r>
              <w:rPr>
                <w:rFonts w:asciiTheme="minorEastAsia" w:eastAsiaTheme="minorEastAsia" w:hAnsiTheme="minorEastAsia" w:cstheme="minorEastAsia" w:hint="eastAsia"/>
                <w:color w:val="000000"/>
                <w:kern w:val="0"/>
                <w:sz w:val="15"/>
                <w:szCs w:val="15"/>
                <w:lang/>
              </w:rPr>
              <w:t>,32</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500278059</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WZ-282008-004</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国网青海信通公司省调备调调度交换机改造</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数字程控交换系统</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调度交换机</w:t>
            </w:r>
            <w:r>
              <w:rPr>
                <w:rFonts w:asciiTheme="minorEastAsia" w:eastAsiaTheme="minorEastAsia" w:hAnsiTheme="minorEastAsia" w:cstheme="minorEastAsia" w:hint="eastAsia"/>
                <w:color w:val="000000"/>
                <w:kern w:val="0"/>
                <w:sz w:val="15"/>
                <w:szCs w:val="15"/>
                <w:lang/>
              </w:rPr>
              <w:t>,2000,Q</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841700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500290040</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WZ-282008-005</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国网青海玉树供电公司网络机房建设</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通信监控系统</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子站</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136000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500289682</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WZ-282008-006</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国网青海检修公司格尔木运维分部运维一班等</w:t>
            </w:r>
            <w:r>
              <w:rPr>
                <w:rFonts w:asciiTheme="minorEastAsia" w:eastAsiaTheme="minorEastAsia" w:hAnsiTheme="minorEastAsia" w:cstheme="minorEastAsia" w:hint="eastAsia"/>
                <w:color w:val="000000"/>
                <w:kern w:val="0"/>
                <w:sz w:val="15"/>
                <w:szCs w:val="15"/>
                <w:lang/>
              </w:rPr>
              <w:t>6</w:t>
            </w:r>
            <w:r>
              <w:rPr>
                <w:rFonts w:asciiTheme="minorEastAsia" w:eastAsiaTheme="minorEastAsia" w:hAnsiTheme="minorEastAsia" w:cstheme="minorEastAsia" w:hint="eastAsia"/>
                <w:color w:val="000000"/>
                <w:kern w:val="0"/>
                <w:sz w:val="15"/>
                <w:szCs w:val="15"/>
                <w:lang/>
              </w:rPr>
              <w:t>个变电运维班主设备监控系统终端改造</w:t>
            </w:r>
            <w:r>
              <w:rPr>
                <w:rFonts w:asciiTheme="minorEastAsia" w:eastAsiaTheme="minorEastAsia" w:hAnsiTheme="minorEastAsia" w:cstheme="minorEastAsia" w:hint="eastAsia"/>
                <w:color w:val="000000"/>
                <w:kern w:val="0"/>
                <w:sz w:val="15"/>
                <w:szCs w:val="15"/>
                <w:lang/>
              </w:rPr>
              <w:t xml:space="preserve"> .</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成熟套装软件</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696506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500289101</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WZ-282008-007</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国网青海黄化供电公司泽库县</w:t>
            </w: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泽二路等</w:t>
            </w:r>
            <w:r>
              <w:rPr>
                <w:rFonts w:asciiTheme="minorEastAsia" w:eastAsiaTheme="minorEastAsia" w:hAnsiTheme="minorEastAsia" w:cstheme="minorEastAsia" w:hint="eastAsia"/>
                <w:color w:val="000000"/>
                <w:kern w:val="0"/>
                <w:sz w:val="15"/>
                <w:szCs w:val="15"/>
                <w:lang/>
              </w:rPr>
              <w:t>2</w:t>
            </w:r>
            <w:r>
              <w:rPr>
                <w:rFonts w:asciiTheme="minorEastAsia" w:eastAsiaTheme="minorEastAsia" w:hAnsiTheme="minorEastAsia" w:cstheme="minorEastAsia" w:hint="eastAsia"/>
                <w:color w:val="000000"/>
                <w:kern w:val="0"/>
                <w:sz w:val="15"/>
                <w:szCs w:val="15"/>
                <w:lang/>
              </w:rPr>
              <w:t>条线路防雷整治</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放电间隙</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防雷放电间隙</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342.000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684034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39</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500289102</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WZ-282008-007</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国网青海黄化供电公司泽库县</w:t>
            </w:r>
            <w:r>
              <w:rPr>
                <w:rFonts w:asciiTheme="minorEastAsia" w:eastAsiaTheme="minorEastAsia" w:hAnsiTheme="minorEastAsia" w:cstheme="minorEastAsia" w:hint="eastAsia"/>
                <w:color w:val="000000"/>
                <w:kern w:val="0"/>
                <w:sz w:val="15"/>
                <w:szCs w:val="15"/>
                <w:lang/>
              </w:rPr>
              <w:t>10kV</w:t>
            </w:r>
            <w:r>
              <w:rPr>
                <w:rFonts w:asciiTheme="minorEastAsia" w:eastAsiaTheme="minorEastAsia" w:hAnsiTheme="minorEastAsia" w:cstheme="minorEastAsia" w:hint="eastAsia"/>
                <w:color w:val="000000"/>
                <w:kern w:val="0"/>
                <w:sz w:val="15"/>
                <w:szCs w:val="15"/>
                <w:lang/>
              </w:rPr>
              <w:t>多一路等</w:t>
            </w:r>
            <w:r>
              <w:rPr>
                <w:rFonts w:asciiTheme="minorEastAsia" w:eastAsiaTheme="minorEastAsia" w:hAnsiTheme="minorEastAsia" w:cstheme="minorEastAsia" w:hint="eastAsia"/>
                <w:color w:val="000000"/>
                <w:kern w:val="0"/>
                <w:sz w:val="15"/>
                <w:szCs w:val="15"/>
                <w:lang/>
              </w:rPr>
              <w:t>2</w:t>
            </w:r>
            <w:r>
              <w:rPr>
                <w:rFonts w:asciiTheme="minorEastAsia" w:eastAsiaTheme="minorEastAsia" w:hAnsiTheme="minorEastAsia" w:cstheme="minorEastAsia" w:hint="eastAsia"/>
                <w:color w:val="000000"/>
                <w:kern w:val="0"/>
                <w:sz w:val="15"/>
                <w:szCs w:val="15"/>
                <w:lang/>
              </w:rPr>
              <w:t>条线路防雷整治</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放电间隙</w:t>
            </w:r>
            <w:r>
              <w:rPr>
                <w:rFonts w:asciiTheme="minorEastAsia" w:eastAsiaTheme="minorEastAsia" w:hAnsiTheme="minorEastAsia" w:cstheme="minorEastAsia" w:hint="eastAsia"/>
                <w:color w:val="000000"/>
                <w:kern w:val="0"/>
                <w:sz w:val="15"/>
                <w:szCs w:val="15"/>
                <w:lang/>
              </w:rPr>
              <w:t>,AC10kV,</w:t>
            </w:r>
            <w:r>
              <w:rPr>
                <w:rFonts w:asciiTheme="minorEastAsia" w:eastAsiaTheme="minorEastAsia" w:hAnsiTheme="minorEastAsia" w:cstheme="minorEastAsia" w:hint="eastAsia"/>
                <w:color w:val="000000"/>
                <w:kern w:val="0"/>
                <w:sz w:val="15"/>
                <w:szCs w:val="15"/>
                <w:lang/>
              </w:rPr>
              <w:t>防雷放电间隙</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343.000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686034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40</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500243730</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70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WZ-282008-008</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德令哈</w:t>
            </w:r>
            <w:r>
              <w:rPr>
                <w:rFonts w:asciiTheme="minorEastAsia" w:eastAsiaTheme="minorEastAsia" w:hAnsiTheme="minorEastAsia" w:cstheme="minorEastAsia" w:hint="eastAsia"/>
                <w:color w:val="000000"/>
                <w:kern w:val="0"/>
                <w:sz w:val="15"/>
                <w:szCs w:val="15"/>
                <w:lang/>
              </w:rPr>
              <w:t>750</w:t>
            </w:r>
            <w:r>
              <w:rPr>
                <w:rFonts w:asciiTheme="minorEastAsia" w:eastAsiaTheme="minorEastAsia" w:hAnsiTheme="minorEastAsia" w:cstheme="minorEastAsia" w:hint="eastAsia"/>
                <w:color w:val="000000"/>
                <w:kern w:val="0"/>
                <w:sz w:val="15"/>
                <w:szCs w:val="15"/>
                <w:lang/>
              </w:rPr>
              <w:t>千伏输变电工程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普通光缆</w:t>
            </w:r>
            <w:r>
              <w:rPr>
                <w:rFonts w:asciiTheme="minorEastAsia" w:eastAsiaTheme="minorEastAsia" w:hAnsiTheme="minorEastAsia" w:cstheme="minorEastAsia" w:hint="eastAsia"/>
                <w:color w:val="000000"/>
                <w:kern w:val="0"/>
                <w:sz w:val="15"/>
                <w:szCs w:val="15"/>
                <w:lang/>
              </w:rPr>
              <w:t>,36</w:t>
            </w:r>
            <w:r>
              <w:rPr>
                <w:rFonts w:asciiTheme="minorEastAsia" w:eastAsiaTheme="minorEastAsia" w:hAnsiTheme="minorEastAsia" w:cstheme="minorEastAsia" w:hint="eastAsia"/>
                <w:color w:val="000000"/>
                <w:kern w:val="0"/>
                <w:sz w:val="15"/>
                <w:szCs w:val="15"/>
                <w:lang/>
              </w:rPr>
              <w:t>芯</w:t>
            </w:r>
            <w:r>
              <w:rPr>
                <w:rFonts w:asciiTheme="minorEastAsia" w:eastAsiaTheme="minorEastAsia" w:hAnsiTheme="minorEastAsia" w:cstheme="minorEastAsia" w:hint="eastAsia"/>
                <w:color w:val="000000"/>
                <w:kern w:val="0"/>
                <w:sz w:val="15"/>
                <w:szCs w:val="15"/>
                <w:lang/>
              </w:rPr>
              <w:t>,G.652,</w:t>
            </w:r>
            <w:r>
              <w:rPr>
                <w:rFonts w:asciiTheme="minorEastAsia" w:eastAsiaTheme="minorEastAsia" w:hAnsiTheme="minorEastAsia" w:cstheme="minorEastAsia" w:hint="eastAsia"/>
                <w:color w:val="000000"/>
                <w:kern w:val="0"/>
                <w:sz w:val="15"/>
                <w:szCs w:val="15"/>
                <w:lang/>
              </w:rPr>
              <w:t>非金属阻燃光缆</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千米</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500261546</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240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WZ-282008-008</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德令哈</w:t>
            </w:r>
            <w:r>
              <w:rPr>
                <w:rFonts w:asciiTheme="minorEastAsia" w:eastAsiaTheme="minorEastAsia" w:hAnsiTheme="minorEastAsia" w:cstheme="minorEastAsia" w:hint="eastAsia"/>
                <w:color w:val="000000"/>
                <w:kern w:val="0"/>
                <w:sz w:val="15"/>
                <w:szCs w:val="15"/>
                <w:lang/>
              </w:rPr>
              <w:t>750</w:t>
            </w:r>
            <w:r>
              <w:rPr>
                <w:rFonts w:asciiTheme="minorEastAsia" w:eastAsiaTheme="minorEastAsia" w:hAnsiTheme="minorEastAsia" w:cstheme="minorEastAsia" w:hint="eastAsia"/>
                <w:color w:val="000000"/>
                <w:kern w:val="0"/>
                <w:sz w:val="15"/>
                <w:szCs w:val="15"/>
                <w:lang/>
              </w:rPr>
              <w:t>千伏输变电工程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普通光缆</w:t>
            </w:r>
            <w:r>
              <w:rPr>
                <w:rFonts w:asciiTheme="minorEastAsia" w:eastAsiaTheme="minorEastAsia" w:hAnsiTheme="minorEastAsia" w:cstheme="minorEastAsia" w:hint="eastAsia"/>
                <w:color w:val="000000"/>
                <w:kern w:val="0"/>
                <w:sz w:val="15"/>
                <w:szCs w:val="15"/>
                <w:lang/>
              </w:rPr>
              <w:t>,36</w:t>
            </w:r>
            <w:r>
              <w:rPr>
                <w:rFonts w:asciiTheme="minorEastAsia" w:eastAsiaTheme="minorEastAsia" w:hAnsiTheme="minorEastAsia" w:cstheme="minorEastAsia" w:hint="eastAsia"/>
                <w:color w:val="000000"/>
                <w:kern w:val="0"/>
                <w:sz w:val="15"/>
                <w:szCs w:val="15"/>
                <w:lang/>
              </w:rPr>
              <w:t>芯</w:t>
            </w:r>
            <w:r>
              <w:rPr>
                <w:rFonts w:asciiTheme="minorEastAsia" w:eastAsiaTheme="minorEastAsia" w:hAnsiTheme="minorEastAsia" w:cstheme="minorEastAsia" w:hint="eastAsia"/>
                <w:color w:val="000000"/>
                <w:kern w:val="0"/>
                <w:sz w:val="15"/>
                <w:szCs w:val="15"/>
                <w:lang/>
              </w:rPr>
              <w:t>,G.652,</w:t>
            </w:r>
            <w:r>
              <w:rPr>
                <w:rFonts w:asciiTheme="minorEastAsia" w:eastAsiaTheme="minorEastAsia" w:hAnsiTheme="minorEastAsia" w:cstheme="minorEastAsia" w:hint="eastAsia"/>
                <w:color w:val="000000"/>
                <w:kern w:val="0"/>
                <w:sz w:val="15"/>
                <w:szCs w:val="15"/>
                <w:lang/>
              </w:rPr>
              <w:t>非金属阻燃光缆</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千米</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42</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500205857</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860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WZ-282008-008</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青海海西彩云</w:t>
            </w:r>
            <w:r>
              <w:rPr>
                <w:rFonts w:asciiTheme="minorEastAsia" w:eastAsiaTheme="minorEastAsia" w:hAnsiTheme="minorEastAsia" w:cstheme="minorEastAsia" w:hint="eastAsia"/>
                <w:color w:val="000000"/>
                <w:kern w:val="0"/>
                <w:sz w:val="15"/>
                <w:szCs w:val="15"/>
                <w:lang/>
              </w:rPr>
              <w:t>330</w:t>
            </w:r>
            <w:r>
              <w:rPr>
                <w:rFonts w:asciiTheme="minorEastAsia" w:eastAsiaTheme="minorEastAsia" w:hAnsiTheme="minorEastAsia" w:cstheme="minorEastAsia" w:hint="eastAsia"/>
                <w:color w:val="000000"/>
                <w:kern w:val="0"/>
                <w:sz w:val="15"/>
                <w:szCs w:val="15"/>
                <w:lang/>
              </w:rPr>
              <w:t>千伏变电站</w:t>
            </w:r>
            <w:r>
              <w:rPr>
                <w:rFonts w:asciiTheme="minorEastAsia" w:eastAsiaTheme="minorEastAsia" w:hAnsiTheme="minorEastAsia" w:cstheme="minorEastAsia" w:hint="eastAsia"/>
                <w:color w:val="000000"/>
                <w:kern w:val="0"/>
                <w:sz w:val="15"/>
                <w:szCs w:val="15"/>
                <w:lang/>
              </w:rPr>
              <w:t>110kV</w:t>
            </w:r>
            <w:r>
              <w:rPr>
                <w:rFonts w:asciiTheme="minorEastAsia" w:eastAsiaTheme="minorEastAsia" w:hAnsiTheme="minorEastAsia" w:cstheme="minorEastAsia" w:hint="eastAsia"/>
                <w:color w:val="000000"/>
                <w:kern w:val="0"/>
                <w:sz w:val="15"/>
                <w:szCs w:val="15"/>
                <w:lang/>
              </w:rPr>
              <w:t>配套送出工程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普通光缆</w:t>
            </w:r>
            <w:r>
              <w:rPr>
                <w:rFonts w:asciiTheme="minorEastAsia" w:eastAsiaTheme="minorEastAsia" w:hAnsiTheme="minorEastAsia" w:cstheme="minorEastAsia" w:hint="eastAsia"/>
                <w:color w:val="000000"/>
                <w:kern w:val="0"/>
                <w:sz w:val="15"/>
                <w:szCs w:val="15"/>
                <w:lang/>
              </w:rPr>
              <w:t>,24</w:t>
            </w:r>
            <w:r>
              <w:rPr>
                <w:rFonts w:asciiTheme="minorEastAsia" w:eastAsiaTheme="minorEastAsia" w:hAnsiTheme="minorEastAsia" w:cstheme="minorEastAsia" w:hint="eastAsia"/>
                <w:color w:val="000000"/>
                <w:kern w:val="0"/>
                <w:sz w:val="15"/>
                <w:szCs w:val="15"/>
                <w:lang/>
              </w:rPr>
              <w:t>芯</w:t>
            </w:r>
            <w:r>
              <w:rPr>
                <w:rFonts w:asciiTheme="minorEastAsia" w:eastAsiaTheme="minorEastAsia" w:hAnsiTheme="minorEastAsia" w:cstheme="minorEastAsia" w:hint="eastAsia"/>
                <w:color w:val="000000"/>
                <w:kern w:val="0"/>
                <w:sz w:val="15"/>
                <w:szCs w:val="15"/>
                <w:lang/>
              </w:rPr>
              <w:t>,G.652,</w:t>
            </w:r>
            <w:r>
              <w:rPr>
                <w:rFonts w:asciiTheme="minorEastAsia" w:eastAsiaTheme="minorEastAsia" w:hAnsiTheme="minorEastAsia" w:cstheme="minorEastAsia" w:hint="eastAsia"/>
                <w:color w:val="000000"/>
                <w:kern w:val="0"/>
                <w:sz w:val="15"/>
                <w:szCs w:val="15"/>
                <w:lang/>
              </w:rPr>
              <w:t>非金属阻燃光缆</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0.525</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千米</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43</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500262569</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470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WZ-282008-009</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德令哈</w:t>
            </w:r>
            <w:r>
              <w:rPr>
                <w:rFonts w:asciiTheme="minorEastAsia" w:eastAsiaTheme="minorEastAsia" w:hAnsiTheme="minorEastAsia" w:cstheme="minorEastAsia" w:hint="eastAsia"/>
                <w:color w:val="000000"/>
                <w:kern w:val="0"/>
                <w:sz w:val="15"/>
                <w:szCs w:val="15"/>
                <w:lang/>
              </w:rPr>
              <w:t>750</w:t>
            </w:r>
            <w:r>
              <w:rPr>
                <w:rFonts w:asciiTheme="minorEastAsia" w:eastAsiaTheme="minorEastAsia" w:hAnsiTheme="minorEastAsia" w:cstheme="minorEastAsia" w:hint="eastAsia"/>
                <w:color w:val="000000"/>
                <w:kern w:val="0"/>
                <w:sz w:val="15"/>
                <w:szCs w:val="15"/>
                <w:lang/>
              </w:rPr>
              <w:t>千伏输变电工程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水泥制品</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拉盘</w:t>
            </w:r>
            <w:r>
              <w:rPr>
                <w:rFonts w:asciiTheme="minorEastAsia" w:eastAsiaTheme="minorEastAsia" w:hAnsiTheme="minorEastAsia" w:cstheme="minorEastAsia" w:hint="eastAsia"/>
                <w:color w:val="000000"/>
                <w:kern w:val="0"/>
                <w:sz w:val="15"/>
                <w:szCs w:val="15"/>
                <w:lang/>
              </w:rPr>
              <w:t>,400</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800</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200</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44.000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44</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500262569</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480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WZ-282008-009</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德令哈</w:t>
            </w:r>
            <w:r>
              <w:rPr>
                <w:rFonts w:asciiTheme="minorEastAsia" w:eastAsiaTheme="minorEastAsia" w:hAnsiTheme="minorEastAsia" w:cstheme="minorEastAsia" w:hint="eastAsia"/>
                <w:color w:val="000000"/>
                <w:kern w:val="0"/>
                <w:sz w:val="15"/>
                <w:szCs w:val="15"/>
                <w:lang/>
              </w:rPr>
              <w:t>750</w:t>
            </w:r>
            <w:r>
              <w:rPr>
                <w:rFonts w:asciiTheme="minorEastAsia" w:eastAsiaTheme="minorEastAsia" w:hAnsiTheme="minorEastAsia" w:cstheme="minorEastAsia" w:hint="eastAsia"/>
                <w:color w:val="000000"/>
                <w:kern w:val="0"/>
                <w:sz w:val="15"/>
                <w:szCs w:val="15"/>
                <w:lang/>
              </w:rPr>
              <w:t>千伏输变电工程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水泥制品</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底盘</w:t>
            </w:r>
            <w:r>
              <w:rPr>
                <w:rFonts w:asciiTheme="minorEastAsia" w:eastAsiaTheme="minorEastAsia" w:hAnsiTheme="minorEastAsia" w:cstheme="minorEastAsia" w:hint="eastAsia"/>
                <w:color w:val="000000"/>
                <w:kern w:val="0"/>
                <w:sz w:val="15"/>
                <w:szCs w:val="15"/>
                <w:lang/>
              </w:rPr>
              <w:t>,800</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800</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200</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218.000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lastRenderedPageBreak/>
              <w:t>45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500262569</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490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WZ-282008-009</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德令哈</w:t>
            </w:r>
            <w:r>
              <w:rPr>
                <w:rFonts w:asciiTheme="minorEastAsia" w:eastAsiaTheme="minorEastAsia" w:hAnsiTheme="minorEastAsia" w:cstheme="minorEastAsia" w:hint="eastAsia"/>
                <w:color w:val="000000"/>
                <w:kern w:val="0"/>
                <w:sz w:val="15"/>
                <w:szCs w:val="15"/>
                <w:lang/>
              </w:rPr>
              <w:t>750</w:t>
            </w:r>
            <w:r>
              <w:rPr>
                <w:rFonts w:asciiTheme="minorEastAsia" w:eastAsiaTheme="minorEastAsia" w:hAnsiTheme="minorEastAsia" w:cstheme="minorEastAsia" w:hint="eastAsia"/>
                <w:color w:val="000000"/>
                <w:kern w:val="0"/>
                <w:sz w:val="15"/>
                <w:szCs w:val="15"/>
                <w:lang/>
              </w:rPr>
              <w:t>千伏输变电工程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水泥制品</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卡盘</w:t>
            </w:r>
            <w:r>
              <w:rPr>
                <w:rFonts w:asciiTheme="minorEastAsia" w:eastAsiaTheme="minorEastAsia" w:hAnsiTheme="minorEastAsia" w:cstheme="minorEastAsia" w:hint="eastAsia"/>
                <w:color w:val="000000"/>
                <w:kern w:val="0"/>
                <w:sz w:val="15"/>
                <w:szCs w:val="15"/>
                <w:lang/>
              </w:rPr>
              <w:t>,250</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300</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800</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432.000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300067307</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WZ-282008-010</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青海省检修公司本部</w:t>
            </w:r>
            <w:r>
              <w:rPr>
                <w:rFonts w:asciiTheme="minorEastAsia" w:eastAsiaTheme="minorEastAsia" w:hAnsiTheme="minorEastAsia" w:cstheme="minorEastAsia" w:hint="eastAsia"/>
                <w:color w:val="000000"/>
                <w:kern w:val="0"/>
                <w:sz w:val="15"/>
                <w:szCs w:val="15"/>
                <w:lang/>
              </w:rPr>
              <w:t>2020</w:t>
            </w:r>
            <w:r>
              <w:rPr>
                <w:rFonts w:asciiTheme="minorEastAsia" w:eastAsiaTheme="minorEastAsia" w:hAnsiTheme="minorEastAsia" w:cstheme="minorEastAsia" w:hint="eastAsia"/>
                <w:color w:val="000000"/>
                <w:kern w:val="0"/>
                <w:sz w:val="15"/>
                <w:szCs w:val="15"/>
                <w:lang/>
              </w:rPr>
              <w:t>年企业用车青</w:t>
            </w:r>
            <w:r>
              <w:rPr>
                <w:rFonts w:asciiTheme="minorEastAsia" w:eastAsiaTheme="minorEastAsia" w:hAnsiTheme="minorEastAsia" w:cstheme="minorEastAsia" w:hint="eastAsia"/>
                <w:color w:val="000000"/>
                <w:kern w:val="0"/>
                <w:sz w:val="15"/>
                <w:szCs w:val="15"/>
                <w:lang/>
              </w:rPr>
              <w:t>A09796</w:t>
            </w:r>
            <w:r>
              <w:rPr>
                <w:rFonts w:asciiTheme="minorEastAsia" w:eastAsiaTheme="minorEastAsia" w:hAnsiTheme="minorEastAsia" w:cstheme="minorEastAsia" w:hint="eastAsia"/>
                <w:color w:val="000000"/>
                <w:kern w:val="0"/>
                <w:sz w:val="15"/>
                <w:szCs w:val="15"/>
                <w:lang/>
              </w:rPr>
              <w:t>报废更新</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普通客车</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小型</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车长</w:t>
            </w:r>
            <w:r>
              <w:rPr>
                <w:rFonts w:asciiTheme="minorEastAsia" w:eastAsiaTheme="minorEastAsia" w:hAnsiTheme="minorEastAsia" w:cstheme="minorEastAsia" w:hint="eastAsia"/>
                <w:color w:val="000000"/>
                <w:kern w:val="0"/>
                <w:sz w:val="15"/>
                <w:szCs w:val="15"/>
                <w:lang/>
              </w:rPr>
              <w:t>&lt;6m,</w:t>
            </w:r>
            <w:r>
              <w:rPr>
                <w:rFonts w:asciiTheme="minorEastAsia" w:eastAsiaTheme="minorEastAsia" w:hAnsiTheme="minorEastAsia" w:cstheme="minorEastAsia" w:hint="eastAsia"/>
                <w:color w:val="000000"/>
                <w:kern w:val="0"/>
                <w:sz w:val="15"/>
                <w:szCs w:val="15"/>
                <w:lang/>
              </w:rPr>
              <w:t>乘坐人数≤</w:t>
            </w:r>
            <w:r>
              <w:rPr>
                <w:rFonts w:asciiTheme="minorEastAsia" w:eastAsiaTheme="minorEastAsia" w:hAnsiTheme="minorEastAsia" w:cstheme="minorEastAsia" w:hint="eastAsia"/>
                <w:color w:val="000000"/>
                <w:kern w:val="0"/>
                <w:sz w:val="15"/>
                <w:szCs w:val="15"/>
                <w:lang/>
              </w:rPr>
              <w:t>9</w:t>
            </w:r>
            <w:r>
              <w:rPr>
                <w:rFonts w:asciiTheme="minorEastAsia" w:eastAsiaTheme="minorEastAsia" w:hAnsiTheme="minorEastAsia" w:cstheme="minorEastAsia" w:hint="eastAsia"/>
                <w:color w:val="000000"/>
                <w:kern w:val="0"/>
                <w:sz w:val="15"/>
                <w:szCs w:val="15"/>
                <w:lang/>
              </w:rPr>
              <w:t>人</w:t>
            </w:r>
            <w:r>
              <w:rPr>
                <w:rFonts w:asciiTheme="minorEastAsia" w:eastAsiaTheme="minorEastAsia" w:hAnsiTheme="minorEastAsia" w:cstheme="minorEastAsia" w:hint="eastAsia"/>
                <w:color w:val="000000"/>
                <w:kern w:val="0"/>
                <w:sz w:val="15"/>
                <w:szCs w:val="15"/>
                <w:lang/>
              </w:rPr>
              <w:t>)</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辆</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210000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300067535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WZ-282008-010</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国网青海西宁供电公司本部</w:t>
            </w:r>
            <w:r>
              <w:rPr>
                <w:rFonts w:asciiTheme="minorEastAsia" w:eastAsiaTheme="minorEastAsia" w:hAnsiTheme="minorEastAsia" w:cstheme="minorEastAsia" w:hint="eastAsia"/>
                <w:color w:val="000000"/>
                <w:kern w:val="0"/>
                <w:sz w:val="15"/>
                <w:szCs w:val="15"/>
                <w:lang/>
              </w:rPr>
              <w:t>2020</w:t>
            </w:r>
            <w:r>
              <w:rPr>
                <w:rFonts w:asciiTheme="minorEastAsia" w:eastAsiaTheme="minorEastAsia" w:hAnsiTheme="minorEastAsia" w:cstheme="minorEastAsia" w:hint="eastAsia"/>
                <w:color w:val="000000"/>
                <w:kern w:val="0"/>
                <w:sz w:val="15"/>
                <w:szCs w:val="15"/>
                <w:lang/>
              </w:rPr>
              <w:t>年青</w:t>
            </w:r>
            <w:r>
              <w:rPr>
                <w:rFonts w:asciiTheme="minorEastAsia" w:eastAsiaTheme="minorEastAsia" w:hAnsiTheme="minorEastAsia" w:cstheme="minorEastAsia" w:hint="eastAsia"/>
                <w:color w:val="000000"/>
                <w:kern w:val="0"/>
                <w:sz w:val="15"/>
                <w:szCs w:val="15"/>
                <w:lang/>
              </w:rPr>
              <w:t>A39999</w:t>
            </w:r>
            <w:r>
              <w:rPr>
                <w:rFonts w:asciiTheme="minorEastAsia" w:eastAsiaTheme="minorEastAsia" w:hAnsiTheme="minorEastAsia" w:cstheme="minorEastAsia" w:hint="eastAsia"/>
                <w:color w:val="000000"/>
                <w:kern w:val="0"/>
                <w:sz w:val="15"/>
                <w:szCs w:val="15"/>
                <w:lang/>
              </w:rPr>
              <w:t>车辆报废更新</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普通客车</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小型</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车长</w:t>
            </w:r>
            <w:r>
              <w:rPr>
                <w:rFonts w:asciiTheme="minorEastAsia" w:eastAsiaTheme="minorEastAsia" w:hAnsiTheme="minorEastAsia" w:cstheme="minorEastAsia" w:hint="eastAsia"/>
                <w:color w:val="000000"/>
                <w:kern w:val="0"/>
                <w:sz w:val="15"/>
                <w:szCs w:val="15"/>
                <w:lang/>
              </w:rPr>
              <w:t>&lt;6m,</w:t>
            </w:r>
            <w:r>
              <w:rPr>
                <w:rFonts w:asciiTheme="minorEastAsia" w:eastAsiaTheme="minorEastAsia" w:hAnsiTheme="minorEastAsia" w:cstheme="minorEastAsia" w:hint="eastAsia"/>
                <w:color w:val="000000"/>
                <w:kern w:val="0"/>
                <w:sz w:val="15"/>
                <w:szCs w:val="15"/>
                <w:lang/>
              </w:rPr>
              <w:t>乘坐人数≤</w:t>
            </w:r>
            <w:r>
              <w:rPr>
                <w:rFonts w:asciiTheme="minorEastAsia" w:eastAsiaTheme="minorEastAsia" w:hAnsiTheme="minorEastAsia" w:cstheme="minorEastAsia" w:hint="eastAsia"/>
                <w:color w:val="000000"/>
                <w:kern w:val="0"/>
                <w:sz w:val="15"/>
                <w:szCs w:val="15"/>
                <w:lang/>
              </w:rPr>
              <w:t>9</w:t>
            </w:r>
            <w:r>
              <w:rPr>
                <w:rFonts w:asciiTheme="minorEastAsia" w:eastAsiaTheme="minorEastAsia" w:hAnsiTheme="minorEastAsia" w:cstheme="minorEastAsia" w:hint="eastAsia"/>
                <w:color w:val="000000"/>
                <w:kern w:val="0"/>
                <w:sz w:val="15"/>
                <w:szCs w:val="15"/>
                <w:lang/>
              </w:rPr>
              <w:t>人</w:t>
            </w:r>
            <w:r>
              <w:rPr>
                <w:rFonts w:asciiTheme="minorEastAsia" w:eastAsiaTheme="minorEastAsia" w:hAnsiTheme="minorEastAsia" w:cstheme="minorEastAsia" w:hint="eastAsia"/>
                <w:color w:val="000000"/>
                <w:kern w:val="0"/>
                <w:sz w:val="15"/>
                <w:szCs w:val="15"/>
                <w:lang/>
              </w:rPr>
              <w:t>)</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辆</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210000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48</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300072145</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WZ-282008-011</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国网青海海东供电公司</w:t>
            </w:r>
            <w:r>
              <w:rPr>
                <w:rFonts w:asciiTheme="minorEastAsia" w:eastAsiaTheme="minorEastAsia" w:hAnsiTheme="minorEastAsia" w:cstheme="minorEastAsia" w:hint="eastAsia"/>
                <w:color w:val="000000"/>
                <w:kern w:val="0"/>
                <w:sz w:val="15"/>
                <w:szCs w:val="15"/>
                <w:lang/>
              </w:rPr>
              <w:t>2020</w:t>
            </w:r>
            <w:r>
              <w:rPr>
                <w:rFonts w:asciiTheme="minorEastAsia" w:eastAsiaTheme="minorEastAsia" w:hAnsiTheme="minorEastAsia" w:cstheme="minorEastAsia" w:hint="eastAsia"/>
                <w:color w:val="000000"/>
                <w:kern w:val="0"/>
                <w:sz w:val="15"/>
                <w:szCs w:val="15"/>
                <w:lang/>
              </w:rPr>
              <w:t>年移动充电站购置</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换电系统</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乘用车应急换电设备</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960000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49</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500261546</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190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WZ-282008-012</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德令哈</w:t>
            </w:r>
            <w:r>
              <w:rPr>
                <w:rFonts w:asciiTheme="minorEastAsia" w:eastAsiaTheme="minorEastAsia" w:hAnsiTheme="minorEastAsia" w:cstheme="minorEastAsia" w:hint="eastAsia"/>
                <w:color w:val="000000"/>
                <w:kern w:val="0"/>
                <w:sz w:val="15"/>
                <w:szCs w:val="15"/>
                <w:lang/>
              </w:rPr>
              <w:t>750</w:t>
            </w:r>
            <w:r>
              <w:rPr>
                <w:rFonts w:asciiTheme="minorEastAsia" w:eastAsiaTheme="minorEastAsia" w:hAnsiTheme="minorEastAsia" w:cstheme="minorEastAsia" w:hint="eastAsia"/>
                <w:color w:val="000000"/>
                <w:kern w:val="0"/>
                <w:sz w:val="15"/>
                <w:szCs w:val="15"/>
                <w:lang/>
              </w:rPr>
              <w:t>千伏输变电工程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变压器灭火装置</w:t>
            </w:r>
            <w:r>
              <w:rPr>
                <w:rFonts w:asciiTheme="minorEastAsia" w:eastAsiaTheme="minorEastAsia" w:hAnsiTheme="minorEastAsia" w:cstheme="minorEastAsia" w:hint="eastAsia"/>
                <w:color w:val="000000"/>
                <w:kern w:val="0"/>
                <w:sz w:val="15"/>
                <w:szCs w:val="15"/>
                <w:lang/>
              </w:rPr>
              <w:t>,</w:t>
            </w:r>
            <w:r>
              <w:rPr>
                <w:rFonts w:asciiTheme="minorEastAsia" w:eastAsiaTheme="minorEastAsia" w:hAnsiTheme="minorEastAsia" w:cstheme="minorEastAsia" w:hint="eastAsia"/>
                <w:color w:val="000000"/>
                <w:kern w:val="0"/>
                <w:sz w:val="15"/>
                <w:szCs w:val="15"/>
                <w:lang/>
              </w:rPr>
              <w:t>水喷雾灭火系统</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50</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500289330</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40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WZ-282008-013</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青海省黄南州岭秀（化隆）</w:t>
            </w:r>
            <w:r>
              <w:rPr>
                <w:rFonts w:asciiTheme="minorEastAsia" w:eastAsiaTheme="minorEastAsia" w:hAnsiTheme="minorEastAsia" w:cstheme="minorEastAsia" w:hint="eastAsia"/>
                <w:color w:val="000000"/>
                <w:kern w:val="0"/>
                <w:sz w:val="15"/>
                <w:szCs w:val="15"/>
                <w:lang/>
              </w:rPr>
              <w:t>330kV</w:t>
            </w:r>
            <w:r>
              <w:rPr>
                <w:rFonts w:asciiTheme="minorEastAsia" w:eastAsiaTheme="minorEastAsia" w:hAnsiTheme="minorEastAsia" w:cstheme="minorEastAsia" w:hint="eastAsia"/>
                <w:color w:val="000000"/>
                <w:kern w:val="0"/>
                <w:sz w:val="15"/>
                <w:szCs w:val="15"/>
                <w:lang/>
              </w:rPr>
              <w:t>开关站主变扩建工程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火灾报警系统</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51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500289660</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WZ-282008-013</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青海海西俄博梁</w:t>
            </w:r>
            <w:r>
              <w:rPr>
                <w:rFonts w:asciiTheme="minorEastAsia" w:eastAsiaTheme="minorEastAsia" w:hAnsiTheme="minorEastAsia" w:cstheme="minorEastAsia" w:hint="eastAsia"/>
                <w:color w:val="000000"/>
                <w:kern w:val="0"/>
                <w:sz w:val="15"/>
                <w:szCs w:val="15"/>
                <w:lang/>
              </w:rPr>
              <w:t>35kV</w:t>
            </w:r>
            <w:r>
              <w:rPr>
                <w:rFonts w:asciiTheme="minorEastAsia" w:eastAsiaTheme="minorEastAsia" w:hAnsiTheme="minorEastAsia" w:cstheme="minorEastAsia" w:hint="eastAsia"/>
                <w:color w:val="000000"/>
                <w:kern w:val="0"/>
                <w:sz w:val="15"/>
                <w:szCs w:val="15"/>
                <w:lang/>
              </w:rPr>
              <w:t>输变电新建工程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火灾报警系统</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52</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500289852</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WZ-282008-013</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青海海东深沟</w:t>
            </w:r>
            <w:r>
              <w:rPr>
                <w:rFonts w:asciiTheme="minorEastAsia" w:eastAsiaTheme="minorEastAsia" w:hAnsiTheme="minorEastAsia" w:cstheme="minorEastAsia" w:hint="eastAsia"/>
                <w:color w:val="000000"/>
                <w:kern w:val="0"/>
                <w:sz w:val="15"/>
                <w:szCs w:val="15"/>
                <w:lang/>
              </w:rPr>
              <w:t>110kV</w:t>
            </w:r>
            <w:r>
              <w:rPr>
                <w:rFonts w:asciiTheme="minorEastAsia" w:eastAsiaTheme="minorEastAsia" w:hAnsiTheme="minorEastAsia" w:cstheme="minorEastAsia" w:hint="eastAsia"/>
                <w:color w:val="000000"/>
                <w:kern w:val="0"/>
                <w:sz w:val="15"/>
                <w:szCs w:val="15"/>
                <w:lang/>
              </w:rPr>
              <w:t>输变电新建工程</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火灾报警系统</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无</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53</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500290046</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WZ-282008-014</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国网青海玉树称多县供电公司生产综合用房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电梯</w:t>
            </w:r>
            <w:r>
              <w:rPr>
                <w:rFonts w:asciiTheme="minorEastAsia" w:eastAsiaTheme="minorEastAsia" w:hAnsiTheme="minorEastAsia" w:cstheme="minorEastAsia" w:hint="eastAsia"/>
                <w:color w:val="000000"/>
                <w:kern w:val="0"/>
                <w:sz w:val="15"/>
                <w:szCs w:val="15"/>
                <w:lang/>
              </w:rPr>
              <w:t>,1050kg,</w:t>
            </w:r>
            <w:r>
              <w:rPr>
                <w:rFonts w:asciiTheme="minorEastAsia" w:eastAsiaTheme="minorEastAsia" w:hAnsiTheme="minorEastAsia" w:cstheme="minorEastAsia" w:hint="eastAsia"/>
                <w:color w:val="000000"/>
                <w:kern w:val="0"/>
                <w:sz w:val="15"/>
                <w:szCs w:val="15"/>
                <w:lang/>
              </w:rPr>
              <w:t>客梯</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300000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54</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500290063</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WZ-282008-014</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国网青海玉树治多县供电公司生产综合用房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电梯</w:t>
            </w:r>
            <w:r>
              <w:rPr>
                <w:rFonts w:asciiTheme="minorEastAsia" w:eastAsiaTheme="minorEastAsia" w:hAnsiTheme="minorEastAsia" w:cstheme="minorEastAsia" w:hint="eastAsia"/>
                <w:color w:val="000000"/>
                <w:kern w:val="0"/>
                <w:sz w:val="15"/>
                <w:szCs w:val="15"/>
                <w:lang/>
              </w:rPr>
              <w:t>,1050kg,</w:t>
            </w:r>
            <w:r>
              <w:rPr>
                <w:rFonts w:asciiTheme="minorEastAsia" w:eastAsiaTheme="minorEastAsia" w:hAnsiTheme="minorEastAsia" w:cstheme="minorEastAsia" w:hint="eastAsia"/>
                <w:color w:val="000000"/>
                <w:kern w:val="0"/>
                <w:sz w:val="15"/>
                <w:szCs w:val="15"/>
                <w:lang/>
              </w:rPr>
              <w:t>客梯</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300000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55</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500290046</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WZ-282008-015</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国网青海玉树称多县供电公司生产综合用房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供水系统</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500000 </w:t>
            </w:r>
            <w:r>
              <w:rPr>
                <w:rFonts w:asciiTheme="minorEastAsia" w:eastAsiaTheme="minorEastAsia" w:hAnsiTheme="minorEastAsia" w:cstheme="minorEastAsia" w:hint="eastAsia"/>
                <w:color w:val="000000"/>
                <w:kern w:val="0"/>
                <w:sz w:val="15"/>
                <w:szCs w:val="15"/>
                <w:lang/>
              </w:rPr>
              <w:t>元</w:t>
            </w:r>
          </w:p>
        </w:tc>
      </w:tr>
      <w:tr w:rsidR="00F516A2">
        <w:trPr>
          <w:trHeight w:val="340"/>
          <w:tblHeader/>
        </w:trPr>
        <w:tc>
          <w:tcPr>
            <w:tcW w:w="40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kern w:val="0"/>
                <w:sz w:val="15"/>
                <w:szCs w:val="15"/>
                <w:lang/>
              </w:rPr>
            </w:pPr>
            <w:r>
              <w:rPr>
                <w:rFonts w:asciiTheme="minorEastAsia" w:eastAsiaTheme="minorEastAsia" w:hAnsiTheme="minorEastAsia" w:cstheme="minorEastAsia" w:hint="eastAsia"/>
                <w:color w:val="000000"/>
                <w:kern w:val="0"/>
                <w:sz w:val="15"/>
                <w:szCs w:val="15"/>
                <w:lang/>
              </w:rPr>
              <w:t>56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500290063</w:t>
            </w:r>
          </w:p>
        </w:tc>
        <w:tc>
          <w:tcPr>
            <w:tcW w:w="43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30</w:t>
            </w:r>
          </w:p>
        </w:tc>
        <w:tc>
          <w:tcPr>
            <w:tcW w:w="109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WZ-282008-015</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包</w:t>
            </w:r>
            <w:r>
              <w:rPr>
                <w:rFonts w:asciiTheme="minorEastAsia" w:eastAsiaTheme="minorEastAsia" w:hAnsiTheme="minorEastAsia" w:cstheme="minorEastAsia" w:hint="eastAsia"/>
                <w:color w:val="000000"/>
                <w:kern w:val="0"/>
                <w:sz w:val="15"/>
                <w:szCs w:val="15"/>
                <w:lang/>
              </w:rPr>
              <w:t>1</w:t>
            </w:r>
          </w:p>
        </w:tc>
        <w:tc>
          <w:tcPr>
            <w:tcW w:w="361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国网青海玉树治多县供电公司生产综合用房</w:t>
            </w:r>
          </w:p>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spacing w:line="240" w:lineRule="exact"/>
              <w:jc w:val="lef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供水系统</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1.000</w:t>
            </w: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center"/>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套</w:t>
            </w:r>
          </w:p>
        </w:tc>
        <w:tc>
          <w:tcPr>
            <w:tcW w:w="18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F516A2" w:rsidRDefault="009068F9">
            <w:pPr>
              <w:widowControl/>
              <w:jc w:val="right"/>
              <w:textAlignment w:val="center"/>
              <w:rPr>
                <w:rFonts w:asciiTheme="minorEastAsia" w:eastAsiaTheme="minorEastAsia" w:hAnsiTheme="minorEastAsia" w:cstheme="minorEastAsia"/>
                <w:color w:val="000000"/>
                <w:sz w:val="15"/>
                <w:szCs w:val="15"/>
              </w:rPr>
            </w:pPr>
            <w:r>
              <w:rPr>
                <w:rFonts w:asciiTheme="minorEastAsia" w:eastAsiaTheme="minorEastAsia" w:hAnsiTheme="minorEastAsia" w:cstheme="minorEastAsia" w:hint="eastAsia"/>
                <w:color w:val="000000"/>
                <w:kern w:val="0"/>
                <w:sz w:val="15"/>
                <w:szCs w:val="15"/>
                <w:lang/>
              </w:rPr>
              <w:t xml:space="preserve">500000 </w:t>
            </w:r>
            <w:r>
              <w:rPr>
                <w:rFonts w:asciiTheme="minorEastAsia" w:eastAsiaTheme="minorEastAsia" w:hAnsiTheme="minorEastAsia" w:cstheme="minorEastAsia" w:hint="eastAsia"/>
                <w:color w:val="000000"/>
                <w:kern w:val="0"/>
                <w:sz w:val="15"/>
                <w:szCs w:val="15"/>
                <w:lang/>
              </w:rPr>
              <w:t>元</w:t>
            </w:r>
          </w:p>
        </w:tc>
      </w:tr>
    </w:tbl>
    <w:p w:rsidR="00F516A2" w:rsidRDefault="00F516A2">
      <w:pPr>
        <w:rPr>
          <w:b/>
        </w:rPr>
      </w:pPr>
    </w:p>
    <w:p w:rsidR="00F516A2" w:rsidRDefault="00F516A2">
      <w:pPr>
        <w:sectPr w:rsidR="00F516A2">
          <w:pgSz w:w="15840" w:h="12240" w:orient="landscape"/>
          <w:pgMar w:top="1134" w:right="1418" w:bottom="1134" w:left="1134" w:header="0" w:footer="0" w:gutter="0"/>
          <w:cols w:space="720"/>
          <w:docGrid w:type="lines" w:linePitch="312"/>
        </w:sectPr>
      </w:pPr>
    </w:p>
    <w:p w:rsidR="00F516A2" w:rsidRDefault="009068F9">
      <w:r>
        <w:lastRenderedPageBreak/>
        <w:t>附件</w:t>
      </w:r>
      <w:r>
        <w:rPr>
          <w:rFonts w:hint="eastAsia"/>
        </w:rPr>
        <w:t>3</w:t>
      </w:r>
      <w:r>
        <w:rPr>
          <w:rFonts w:hint="eastAsia"/>
        </w:rPr>
        <w:t>：</w:t>
      </w:r>
      <w:r>
        <w:rPr>
          <w:rFonts w:eastAsia="黑体"/>
          <w:b/>
          <w:sz w:val="24"/>
        </w:rPr>
        <w:t>招标人、招标代理机构及投标人关于招标代理服务费的三方约定</w:t>
      </w:r>
    </w:p>
    <w:p w:rsidR="00F516A2" w:rsidRDefault="00F516A2">
      <w:pPr>
        <w:ind w:firstLineChars="200" w:firstLine="560"/>
        <w:rPr>
          <w:sz w:val="28"/>
          <w:szCs w:val="28"/>
        </w:rPr>
      </w:pPr>
    </w:p>
    <w:p w:rsidR="00F516A2" w:rsidRDefault="009068F9">
      <w:pPr>
        <w:autoSpaceDE w:val="0"/>
        <w:autoSpaceDN w:val="0"/>
        <w:adjustRightInd w:val="0"/>
        <w:snapToGrid w:val="0"/>
        <w:rPr>
          <w:rFonts w:ascii="黑体" w:eastAsia="黑体"/>
          <w:b/>
          <w:sz w:val="24"/>
        </w:rPr>
      </w:pPr>
      <w:r>
        <w:rPr>
          <w:rFonts w:ascii="黑体" w:eastAsia="黑体" w:hint="eastAsia"/>
          <w:b/>
          <w:sz w:val="24"/>
        </w:rPr>
        <w:t>招标人、招标代理机构与投标人三方约定</w:t>
      </w:r>
    </w:p>
    <w:p w:rsidR="00F516A2" w:rsidRDefault="009068F9">
      <w:pPr>
        <w:pStyle w:val="NewNewNewNewNewNewNewNewNewNewNewNewNewNewNewNewNewNewNewNewNewNewNewNewNewNewNewNewNewNewNewNewNewNewNewNewNewNewNewNewNewNewNewNewNewNewNewNew"/>
        <w:spacing w:line="400" w:lineRule="exact"/>
        <w:ind w:firstLineChars="200" w:firstLine="480"/>
        <w:rPr>
          <w:rFonts w:ascii="宋体" w:hAnsi="宋体"/>
          <w:b/>
          <w:bCs/>
          <w:sz w:val="24"/>
          <w:szCs w:val="24"/>
          <w:lang w:eastAsia="zh-CN"/>
        </w:rPr>
      </w:pPr>
      <w:r>
        <w:rPr>
          <w:rFonts w:ascii="宋体" w:hAnsi="宋体" w:hint="eastAsia"/>
          <w:sz w:val="24"/>
          <w:szCs w:val="24"/>
        </w:rPr>
        <w:t>▲要求为原件由</w:t>
      </w:r>
      <w:r>
        <w:rPr>
          <w:rFonts w:ascii="宋体" w:hAnsi="宋体" w:hint="eastAsia"/>
          <w:sz w:val="24"/>
          <w:szCs w:val="24"/>
          <w:lang w:eastAsia="zh-CN"/>
        </w:rPr>
        <w:t>法定代表人或其委托代理人</w:t>
      </w:r>
      <w:r>
        <w:rPr>
          <w:rFonts w:ascii="宋体" w:hAnsi="宋体" w:hint="eastAsia"/>
          <w:sz w:val="24"/>
          <w:szCs w:val="24"/>
        </w:rPr>
        <w:t>签字</w:t>
      </w:r>
      <w:r>
        <w:rPr>
          <w:rFonts w:ascii="宋体" w:hAnsi="宋体" w:hint="eastAsia"/>
          <w:sz w:val="24"/>
          <w:szCs w:val="24"/>
          <w:lang w:eastAsia="zh-CN"/>
        </w:rPr>
        <w:t>、</w:t>
      </w:r>
      <w:r>
        <w:rPr>
          <w:rFonts w:ascii="宋体" w:hAnsi="宋体" w:hint="eastAsia"/>
          <w:sz w:val="24"/>
          <w:szCs w:val="24"/>
        </w:rPr>
        <w:t>加盖单位公章后，附在商务投标文件中。</w:t>
      </w:r>
    </w:p>
    <w:tbl>
      <w:tblPr>
        <w:tblW w:w="8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F516A2">
        <w:trPr>
          <w:jc w:val="center"/>
        </w:trPr>
        <w:tc>
          <w:tcPr>
            <w:tcW w:w="8269" w:type="dxa"/>
          </w:tcPr>
          <w:p w:rsidR="00F516A2" w:rsidRDefault="00F516A2">
            <w:pPr>
              <w:pStyle w:val="NewNewNewNewNewNewNewNewNewNewNewNewNewNewNewNewNewNewNewNewNewNewNewNewNewNewNewNewNewNewNewNewNewNewNewNewNewNewNewNewNewNewNewNewNewNewNewNewNew"/>
              <w:spacing w:line="360" w:lineRule="auto"/>
              <w:rPr>
                <w:rFonts w:ascii="宋体" w:hAnsi="宋体"/>
                <w:b/>
                <w:bCs/>
                <w:sz w:val="28"/>
                <w:szCs w:val="36"/>
              </w:rPr>
            </w:pPr>
          </w:p>
          <w:p w:rsidR="00F516A2" w:rsidRDefault="009068F9">
            <w:pPr>
              <w:pStyle w:val="NewNewNewNewNewNewNewNewNewNewNewNewNewNewNewNewNewNewNewNewNewNewNewNewNewNewNewNewNewNewNewNewNewNewNewNewNewNewNewNewNewNewNewNewNewNewNewNewNew"/>
              <w:spacing w:line="360" w:lineRule="auto"/>
              <w:jc w:val="center"/>
              <w:rPr>
                <w:rFonts w:ascii="宋体" w:hAnsi="宋体"/>
                <w:b/>
                <w:sz w:val="36"/>
                <w:szCs w:val="36"/>
              </w:rPr>
            </w:pPr>
            <w:r>
              <w:rPr>
                <w:rFonts w:ascii="宋体" w:hAnsi="宋体" w:hint="eastAsia"/>
                <w:b/>
                <w:bCs/>
                <w:sz w:val="24"/>
                <w:szCs w:val="36"/>
              </w:rPr>
              <w:t>招标人、招标代理机构与投标人三方约定</w:t>
            </w:r>
          </w:p>
          <w:p w:rsidR="00F516A2" w:rsidRDefault="00F516A2">
            <w:pPr>
              <w:pStyle w:val="NewNewNewNewNewNewNewNewNewNewNewNewNewNewNewNewNewNewNewNewNewNewNewNewNewNewNewNewNewNewNewNewNewNewNewNewNewNewNewNewNewNewNewNewNewNewNewNewNew"/>
              <w:rPr>
                <w:rFonts w:ascii="宋体" w:hAnsi="宋体"/>
                <w:szCs w:val="28"/>
              </w:rPr>
            </w:pPr>
          </w:p>
          <w:p w:rsidR="00F516A2" w:rsidRDefault="00F516A2">
            <w:pPr>
              <w:pStyle w:val="NewNewNewNewNewNewNewNewNewNewNewNewNewNewNewNewNewNewNewNewNewNewNewNewNewNewNewNewNewNewNewNewNewNewNewNewNewNewNewNewNewNewNewNewNewNewNewNewNew"/>
              <w:rPr>
                <w:rFonts w:ascii="宋体" w:hAnsi="宋体"/>
                <w:szCs w:val="28"/>
              </w:rPr>
            </w:pPr>
          </w:p>
          <w:p w:rsidR="00F516A2" w:rsidRDefault="00F516A2">
            <w:pPr>
              <w:pStyle w:val="NewNewNewNewNewNewNewNewNewNewNewNewNewNewNewNewNewNewNewNewNewNewNewNewNewNewNewNewNewNewNewNewNewNewNewNewNewNewNewNewNewNewNewNewNewNewNewNewNew"/>
              <w:rPr>
                <w:rFonts w:ascii="宋体" w:hAnsi="宋体"/>
                <w:szCs w:val="28"/>
              </w:rPr>
            </w:pPr>
          </w:p>
          <w:p w:rsidR="00F516A2" w:rsidRDefault="009068F9">
            <w:pPr>
              <w:pStyle w:val="p0New"/>
              <w:spacing w:line="360" w:lineRule="auto"/>
              <w:ind w:firstLineChars="200" w:firstLine="480"/>
              <w:rPr>
                <w:rFonts w:ascii="宋体" w:hAnsi="宋体"/>
                <w:sz w:val="24"/>
                <w:szCs w:val="24"/>
              </w:rPr>
            </w:pPr>
            <w:r>
              <w:rPr>
                <w:rFonts w:ascii="宋体" w:hAnsi="宋体" w:hint="eastAsia"/>
                <w:sz w:val="24"/>
                <w:szCs w:val="24"/>
              </w:rPr>
              <w:t>根据中国招标投标协会《关于贯彻</w:t>
            </w:r>
            <w:r>
              <w:rPr>
                <w:rFonts w:ascii="宋体" w:hAnsi="宋体" w:hint="eastAsia"/>
                <w:sz w:val="24"/>
                <w:szCs w:val="24"/>
              </w:rPr>
              <w:t>&lt;</w:t>
            </w:r>
            <w:r>
              <w:rPr>
                <w:rFonts w:ascii="宋体" w:hAnsi="宋体" w:hint="eastAsia"/>
                <w:sz w:val="24"/>
                <w:szCs w:val="24"/>
              </w:rPr>
              <w:t>国家发展改革委关于进一步放开建设项目专业服务价格的通知（发改价格【</w:t>
            </w:r>
            <w:r>
              <w:rPr>
                <w:rFonts w:ascii="宋体" w:hAnsi="宋体" w:hint="eastAsia"/>
                <w:sz w:val="24"/>
                <w:szCs w:val="24"/>
              </w:rPr>
              <w:t>2015</w:t>
            </w:r>
            <w:r>
              <w:rPr>
                <w:rFonts w:ascii="宋体" w:hAnsi="宋体" w:hint="eastAsia"/>
                <w:sz w:val="24"/>
                <w:szCs w:val="24"/>
              </w:rPr>
              <w:t>】</w:t>
            </w:r>
            <w:r>
              <w:rPr>
                <w:rFonts w:ascii="宋体" w:hAnsi="宋体" w:hint="eastAsia"/>
                <w:sz w:val="24"/>
                <w:szCs w:val="24"/>
              </w:rPr>
              <w:t>299</w:t>
            </w:r>
            <w:r>
              <w:rPr>
                <w:rFonts w:ascii="宋体" w:hAnsi="宋体" w:hint="eastAsia"/>
                <w:sz w:val="24"/>
                <w:szCs w:val="24"/>
              </w:rPr>
              <w:t>号）的指导意见</w:t>
            </w:r>
            <w:r>
              <w:rPr>
                <w:rFonts w:ascii="宋体" w:hAnsi="宋体" w:hint="eastAsia"/>
                <w:sz w:val="24"/>
                <w:szCs w:val="24"/>
              </w:rPr>
              <w:t>&gt;</w:t>
            </w:r>
            <w:r>
              <w:rPr>
                <w:rFonts w:ascii="宋体" w:hAnsi="宋体" w:hint="eastAsia"/>
                <w:sz w:val="24"/>
                <w:szCs w:val="24"/>
              </w:rPr>
              <w:t>》（中招协【</w:t>
            </w:r>
            <w:r>
              <w:rPr>
                <w:rFonts w:ascii="宋体" w:hAnsi="宋体" w:hint="eastAsia"/>
                <w:sz w:val="24"/>
                <w:szCs w:val="24"/>
              </w:rPr>
              <w:t>2015</w:t>
            </w:r>
            <w:r>
              <w:rPr>
                <w:rFonts w:ascii="宋体" w:hAnsi="宋体" w:hint="eastAsia"/>
                <w:sz w:val="24"/>
                <w:szCs w:val="24"/>
              </w:rPr>
              <w:t>】</w:t>
            </w:r>
            <w:r>
              <w:rPr>
                <w:rFonts w:ascii="宋体" w:hAnsi="宋体" w:hint="eastAsia"/>
                <w:sz w:val="24"/>
                <w:szCs w:val="24"/>
              </w:rPr>
              <w:t>026</w:t>
            </w:r>
            <w:r>
              <w:rPr>
                <w:rFonts w:ascii="宋体" w:hAnsi="宋体" w:hint="eastAsia"/>
                <w:sz w:val="24"/>
                <w:szCs w:val="24"/>
              </w:rPr>
              <w:t>号），本次招标，招标人、招标代理机构与投标人约定如下：招标代理服务费用包含在投标人的投标总报价中，由招标人随合同款支付给中标人。投标人中标后向招标代理机构支付招标代理服务费用。</w:t>
            </w:r>
          </w:p>
          <w:p w:rsidR="00F516A2" w:rsidRDefault="009068F9">
            <w:pPr>
              <w:pStyle w:val="p0New"/>
              <w:spacing w:line="360" w:lineRule="auto"/>
              <w:rPr>
                <w:rFonts w:ascii="宋体" w:hAnsi="宋体"/>
                <w:kern w:val="2"/>
                <w:sz w:val="24"/>
                <w:szCs w:val="24"/>
              </w:rPr>
            </w:pPr>
            <w:r>
              <w:rPr>
                <w:rFonts w:ascii="宋体" w:hAnsi="宋体" w:hint="eastAsia"/>
                <w:sz w:val="24"/>
                <w:szCs w:val="24"/>
              </w:rPr>
              <w:t>法定代表人或其委托代理人签字</w:t>
            </w:r>
            <w:r>
              <w:rPr>
                <w:rFonts w:ascii="宋体" w:hAnsi="宋体" w:hint="eastAsia"/>
                <w:kern w:val="2"/>
                <w:sz w:val="24"/>
                <w:szCs w:val="24"/>
              </w:rPr>
              <w:t>：</w:t>
            </w:r>
          </w:p>
          <w:p w:rsidR="00F516A2" w:rsidRDefault="00F516A2">
            <w:pPr>
              <w:pStyle w:val="p0New"/>
              <w:spacing w:line="360" w:lineRule="auto"/>
              <w:rPr>
                <w:rFonts w:ascii="宋体" w:hAnsi="宋体"/>
                <w:kern w:val="2"/>
                <w:sz w:val="24"/>
                <w:szCs w:val="24"/>
              </w:rPr>
            </w:pPr>
          </w:p>
          <w:p w:rsidR="00F516A2" w:rsidRDefault="00F516A2">
            <w:pPr>
              <w:pStyle w:val="p0New"/>
              <w:spacing w:line="360" w:lineRule="auto"/>
              <w:rPr>
                <w:rFonts w:ascii="宋体" w:hAnsi="宋体"/>
                <w:kern w:val="2"/>
                <w:sz w:val="24"/>
                <w:szCs w:val="24"/>
              </w:rPr>
            </w:pPr>
          </w:p>
          <w:p w:rsidR="00F516A2" w:rsidRDefault="009068F9">
            <w:pPr>
              <w:pStyle w:val="p0New"/>
              <w:spacing w:line="360" w:lineRule="auto"/>
              <w:rPr>
                <w:rFonts w:ascii="宋体" w:hAnsi="宋体"/>
                <w:kern w:val="2"/>
                <w:sz w:val="24"/>
                <w:szCs w:val="24"/>
              </w:rPr>
            </w:pPr>
            <w:r>
              <w:rPr>
                <w:rFonts w:ascii="宋体" w:hAnsi="宋体" w:hint="eastAsia"/>
                <w:kern w:val="2"/>
                <w:sz w:val="24"/>
                <w:szCs w:val="24"/>
              </w:rPr>
              <w:t xml:space="preserve">                            </w:t>
            </w:r>
            <w:r>
              <w:rPr>
                <w:rFonts w:ascii="宋体" w:hAnsi="宋体" w:hint="eastAsia"/>
                <w:kern w:val="2"/>
                <w:sz w:val="24"/>
                <w:szCs w:val="24"/>
              </w:rPr>
              <w:t>投标人（公章）：</w:t>
            </w:r>
          </w:p>
          <w:p w:rsidR="00F516A2" w:rsidRDefault="009068F9">
            <w:pPr>
              <w:pStyle w:val="NewNewNewNewNewNewNewNewNewNewNewNewNewNewNewNewNewNewNewNewNewNewNewNewNewNewNewNewNewNewNewNewNewNewNewNewNewNewNewNewNewNewNewNewNewNewNewNewNew"/>
              <w:ind w:firstLineChars="2300" w:firstLine="5520"/>
              <w:rPr>
                <w:rFonts w:ascii="宋体" w:hAnsi="宋体"/>
                <w:b/>
                <w:szCs w:val="28"/>
              </w:rPr>
            </w:pP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tc>
      </w:tr>
    </w:tbl>
    <w:p w:rsidR="00F516A2" w:rsidRDefault="009068F9">
      <w:pPr>
        <w:tabs>
          <w:tab w:val="left" w:pos="1901"/>
        </w:tabs>
      </w:pPr>
      <w:r>
        <w:rPr>
          <w:rFonts w:hint="eastAsia"/>
        </w:rPr>
        <w:tab/>
      </w:r>
    </w:p>
    <w:p w:rsidR="00F516A2" w:rsidRDefault="00F516A2"/>
    <w:p w:rsidR="00F516A2" w:rsidRDefault="00F516A2"/>
    <w:p w:rsidR="00F516A2" w:rsidRDefault="00F516A2"/>
    <w:p w:rsidR="00F516A2" w:rsidRDefault="00F516A2"/>
    <w:sectPr w:rsidR="00F516A2" w:rsidSect="00F516A2">
      <w:pgSz w:w="12240" w:h="15840"/>
      <w:pgMar w:top="1418" w:right="1134" w:bottom="1134" w:left="1134" w:header="0" w:footer="0" w:gutter="0"/>
      <w:cols w:space="72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仿宋_GB2312">
    <w:charset w:val="86"/>
    <w:family w:val="modern"/>
    <w:pitch w:val="fixed"/>
    <w:sig w:usb0="00000001" w:usb1="080E0000" w:usb2="00000010" w:usb3="00000000" w:csb0="00040000" w:csb1="00000000"/>
  </w:font>
  <w:font w:name="EU-F1">
    <w:altName w:val="宋体"/>
    <w:charset w:val="86"/>
    <w:family w:val="auto"/>
    <w:pitch w:val="default"/>
    <w:sig w:usb0="00000000" w:usb1="00000000" w:usb2="00000010" w:usb3="00000000" w:csb0="00040000" w:csb1="00000000"/>
  </w:font>
  <w:font w:name="华文仿宋">
    <w:charset w:val="86"/>
    <w:family w:val="auto"/>
    <w:pitch w:val="default"/>
    <w:sig w:usb0="00000287" w:usb1="080F0000" w:usb2="00000000" w:usb3="00000000" w:csb0="0004009F" w:csb1="DFD70000"/>
  </w:font>
  <w:font w:name="Plotter">
    <w:altName w:val="Times New Roman"/>
    <w:charset w:val="00"/>
    <w:family w:val="roman"/>
    <w:pitch w:val="default"/>
    <w:sig w:usb0="00000000" w:usb1="00000000" w:usb2="00000000" w:usb3="00000000" w:csb0="00000001" w:csb1="00000000"/>
  </w:font>
  <w:font w:name="华文新魏">
    <w:charset w:val="86"/>
    <w:family w:val="auto"/>
    <w:pitch w:val="default"/>
    <w:sig w:usb0="00000001" w:usb1="080F0000" w:usb2="00000000" w:usb3="00000000" w:csb0="00040000" w:csb1="00000000"/>
  </w:font>
  <w:font w:name="楷体_GB2312">
    <w:altName w:val="楷体"/>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等线">
    <w:altName w:val="微软雅黑"/>
    <w:charset w:val="86"/>
    <w:family w:val="auto"/>
    <w:pitch w:val="default"/>
    <w:sig w:usb0="00000000" w:usb1="38CF7CFA" w:usb2="00000016" w:usb3="00000000" w:csb0="0004000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5AEBBF"/>
    <w:multiLevelType w:val="singleLevel"/>
    <w:tmpl w:val="5F5AEBBF"/>
    <w:lvl w:ilvl="0">
      <w:start w:val="1"/>
      <w:numFmt w:val="decimal"/>
      <w:suff w:val="nothing"/>
      <w:lvlText w:val="%1."/>
      <w:lvlJc w:val="left"/>
    </w:lvl>
  </w:abstractNum>
  <w:abstractNum w:abstractNumId="1">
    <w:nsid w:val="78A22F81"/>
    <w:multiLevelType w:val="multilevel"/>
    <w:tmpl w:val="78A22F81"/>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16BE"/>
    <w:rsid w:val="00401B80"/>
    <w:rsid w:val="00401C4A"/>
    <w:rsid w:val="0040427B"/>
    <w:rsid w:val="00405D74"/>
    <w:rsid w:val="00406543"/>
    <w:rsid w:val="004167D1"/>
    <w:rsid w:val="00431406"/>
    <w:rsid w:val="00435563"/>
    <w:rsid w:val="0044202B"/>
    <w:rsid w:val="00444D86"/>
    <w:rsid w:val="00445D17"/>
    <w:rsid w:val="00446AD3"/>
    <w:rsid w:val="00450339"/>
    <w:rsid w:val="00456FC5"/>
    <w:rsid w:val="00463D50"/>
    <w:rsid w:val="0046670F"/>
    <w:rsid w:val="0047290F"/>
    <w:rsid w:val="00483189"/>
    <w:rsid w:val="00483282"/>
    <w:rsid w:val="00485A6D"/>
    <w:rsid w:val="0049310F"/>
    <w:rsid w:val="0049495F"/>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128E"/>
    <w:rsid w:val="006F2A65"/>
    <w:rsid w:val="006F7986"/>
    <w:rsid w:val="00701024"/>
    <w:rsid w:val="00716B75"/>
    <w:rsid w:val="00720ADE"/>
    <w:rsid w:val="00736973"/>
    <w:rsid w:val="00740D4C"/>
    <w:rsid w:val="00743C6F"/>
    <w:rsid w:val="0075180E"/>
    <w:rsid w:val="007567E7"/>
    <w:rsid w:val="007576BB"/>
    <w:rsid w:val="00765AE6"/>
    <w:rsid w:val="00777DAD"/>
    <w:rsid w:val="007917EB"/>
    <w:rsid w:val="00796906"/>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068F9"/>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C3D9F"/>
    <w:rsid w:val="00CC4B1A"/>
    <w:rsid w:val="00CD2885"/>
    <w:rsid w:val="00CD57F0"/>
    <w:rsid w:val="00CE0CFA"/>
    <w:rsid w:val="00CE7F10"/>
    <w:rsid w:val="00CF3401"/>
    <w:rsid w:val="00CF728B"/>
    <w:rsid w:val="00D0389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516A2"/>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2137486"/>
    <w:rsid w:val="02C72A54"/>
    <w:rsid w:val="0319799A"/>
    <w:rsid w:val="03252D0C"/>
    <w:rsid w:val="034D53D9"/>
    <w:rsid w:val="036349B7"/>
    <w:rsid w:val="03BA7AEF"/>
    <w:rsid w:val="03E90186"/>
    <w:rsid w:val="04332303"/>
    <w:rsid w:val="0518455A"/>
    <w:rsid w:val="05782769"/>
    <w:rsid w:val="057C79F5"/>
    <w:rsid w:val="05966AF2"/>
    <w:rsid w:val="05DA5E72"/>
    <w:rsid w:val="0615392F"/>
    <w:rsid w:val="064E5053"/>
    <w:rsid w:val="06B0798D"/>
    <w:rsid w:val="06B51587"/>
    <w:rsid w:val="06B64DC2"/>
    <w:rsid w:val="06F03FD7"/>
    <w:rsid w:val="07062D40"/>
    <w:rsid w:val="071945C3"/>
    <w:rsid w:val="0751403A"/>
    <w:rsid w:val="07D1692F"/>
    <w:rsid w:val="07F71AF9"/>
    <w:rsid w:val="093E70CC"/>
    <w:rsid w:val="098E50E4"/>
    <w:rsid w:val="0A13767F"/>
    <w:rsid w:val="0A6546F3"/>
    <w:rsid w:val="0AAB3779"/>
    <w:rsid w:val="0AB1237A"/>
    <w:rsid w:val="0BA1308D"/>
    <w:rsid w:val="0BCD0961"/>
    <w:rsid w:val="0C4C0718"/>
    <w:rsid w:val="0C772639"/>
    <w:rsid w:val="0CB231EF"/>
    <w:rsid w:val="0CD16A70"/>
    <w:rsid w:val="0D087213"/>
    <w:rsid w:val="0D0D75FA"/>
    <w:rsid w:val="0D26143F"/>
    <w:rsid w:val="0D307A67"/>
    <w:rsid w:val="0D3C4E9D"/>
    <w:rsid w:val="0D847E20"/>
    <w:rsid w:val="0DDF444C"/>
    <w:rsid w:val="0EBD51D0"/>
    <w:rsid w:val="0F3C3D72"/>
    <w:rsid w:val="0F544605"/>
    <w:rsid w:val="0FA8468C"/>
    <w:rsid w:val="0FB876F2"/>
    <w:rsid w:val="0FC30FCC"/>
    <w:rsid w:val="105814D5"/>
    <w:rsid w:val="105A0396"/>
    <w:rsid w:val="10802061"/>
    <w:rsid w:val="10B80FE9"/>
    <w:rsid w:val="11027B7A"/>
    <w:rsid w:val="119A4764"/>
    <w:rsid w:val="11D855A4"/>
    <w:rsid w:val="121F323F"/>
    <w:rsid w:val="12596A52"/>
    <w:rsid w:val="13106BB2"/>
    <w:rsid w:val="13320931"/>
    <w:rsid w:val="136F6586"/>
    <w:rsid w:val="13D6188A"/>
    <w:rsid w:val="13EF1D15"/>
    <w:rsid w:val="13F40593"/>
    <w:rsid w:val="14A92703"/>
    <w:rsid w:val="15D02C45"/>
    <w:rsid w:val="16486142"/>
    <w:rsid w:val="16543A78"/>
    <w:rsid w:val="166E4D5D"/>
    <w:rsid w:val="166E61AC"/>
    <w:rsid w:val="18187FEE"/>
    <w:rsid w:val="18810377"/>
    <w:rsid w:val="18923D74"/>
    <w:rsid w:val="18C02394"/>
    <w:rsid w:val="18D23AD4"/>
    <w:rsid w:val="191C6A9A"/>
    <w:rsid w:val="192A177B"/>
    <w:rsid w:val="19CF51FA"/>
    <w:rsid w:val="19ED54DA"/>
    <w:rsid w:val="1A4B73F8"/>
    <w:rsid w:val="1A6A2851"/>
    <w:rsid w:val="1A6E2E49"/>
    <w:rsid w:val="1AB542A8"/>
    <w:rsid w:val="1AE05D3D"/>
    <w:rsid w:val="1AEC4CCA"/>
    <w:rsid w:val="1B5B1B98"/>
    <w:rsid w:val="1BB4154F"/>
    <w:rsid w:val="1C0C57E9"/>
    <w:rsid w:val="1C491D1E"/>
    <w:rsid w:val="1D3C5B10"/>
    <w:rsid w:val="1D575954"/>
    <w:rsid w:val="1D753A9A"/>
    <w:rsid w:val="1D8339A4"/>
    <w:rsid w:val="1DA03A52"/>
    <w:rsid w:val="1DCB6EB2"/>
    <w:rsid w:val="1DD26E87"/>
    <w:rsid w:val="1E1D38B7"/>
    <w:rsid w:val="1E7F6A1E"/>
    <w:rsid w:val="1EB2327E"/>
    <w:rsid w:val="1EDE0EE7"/>
    <w:rsid w:val="1F8E0998"/>
    <w:rsid w:val="200C01CD"/>
    <w:rsid w:val="201A252C"/>
    <w:rsid w:val="20353287"/>
    <w:rsid w:val="209D7395"/>
    <w:rsid w:val="20E251BC"/>
    <w:rsid w:val="20EE4B23"/>
    <w:rsid w:val="20F7279B"/>
    <w:rsid w:val="2129027E"/>
    <w:rsid w:val="21CF1286"/>
    <w:rsid w:val="21F2176A"/>
    <w:rsid w:val="221C4B58"/>
    <w:rsid w:val="221D766F"/>
    <w:rsid w:val="225677DA"/>
    <w:rsid w:val="22C05DD9"/>
    <w:rsid w:val="234001C1"/>
    <w:rsid w:val="2353579D"/>
    <w:rsid w:val="236E5424"/>
    <w:rsid w:val="23715EB5"/>
    <w:rsid w:val="238724EC"/>
    <w:rsid w:val="23A76AAC"/>
    <w:rsid w:val="23D36F0C"/>
    <w:rsid w:val="24AC4B83"/>
    <w:rsid w:val="251A231D"/>
    <w:rsid w:val="25433A72"/>
    <w:rsid w:val="255F5740"/>
    <w:rsid w:val="268176B9"/>
    <w:rsid w:val="26B0322F"/>
    <w:rsid w:val="26B74931"/>
    <w:rsid w:val="26D9599C"/>
    <w:rsid w:val="271D72CC"/>
    <w:rsid w:val="276C5541"/>
    <w:rsid w:val="278207F2"/>
    <w:rsid w:val="27D9538D"/>
    <w:rsid w:val="282946ED"/>
    <w:rsid w:val="283A51F5"/>
    <w:rsid w:val="28514759"/>
    <w:rsid w:val="28577D5A"/>
    <w:rsid w:val="28AD4355"/>
    <w:rsid w:val="28BC1800"/>
    <w:rsid w:val="29052F1C"/>
    <w:rsid w:val="2A6141A4"/>
    <w:rsid w:val="2AA93353"/>
    <w:rsid w:val="2BD753BB"/>
    <w:rsid w:val="2C63435E"/>
    <w:rsid w:val="2CA05377"/>
    <w:rsid w:val="2CC664AC"/>
    <w:rsid w:val="2D554F07"/>
    <w:rsid w:val="2D8D1BED"/>
    <w:rsid w:val="2D972076"/>
    <w:rsid w:val="2DA33455"/>
    <w:rsid w:val="2DF823AB"/>
    <w:rsid w:val="2E5B632E"/>
    <w:rsid w:val="2E72370A"/>
    <w:rsid w:val="2EAE466C"/>
    <w:rsid w:val="2EAF6B8B"/>
    <w:rsid w:val="2F1368A7"/>
    <w:rsid w:val="2F41615A"/>
    <w:rsid w:val="2F5D2175"/>
    <w:rsid w:val="2F6865B8"/>
    <w:rsid w:val="2FE04BB6"/>
    <w:rsid w:val="2FE07087"/>
    <w:rsid w:val="30BC15AC"/>
    <w:rsid w:val="30BF137E"/>
    <w:rsid w:val="30CC2DB7"/>
    <w:rsid w:val="312A4467"/>
    <w:rsid w:val="314A005B"/>
    <w:rsid w:val="316A7F74"/>
    <w:rsid w:val="31766E40"/>
    <w:rsid w:val="31EB2673"/>
    <w:rsid w:val="320E3FB0"/>
    <w:rsid w:val="324113E5"/>
    <w:rsid w:val="32A92FD6"/>
    <w:rsid w:val="32B14A4A"/>
    <w:rsid w:val="32B45836"/>
    <w:rsid w:val="32D115FA"/>
    <w:rsid w:val="32E24E84"/>
    <w:rsid w:val="32F91CA3"/>
    <w:rsid w:val="33412FEF"/>
    <w:rsid w:val="337C7664"/>
    <w:rsid w:val="33BB2132"/>
    <w:rsid w:val="341A182D"/>
    <w:rsid w:val="34A51B4D"/>
    <w:rsid w:val="34D06ADA"/>
    <w:rsid w:val="3522368F"/>
    <w:rsid w:val="352939ED"/>
    <w:rsid w:val="35BE7B36"/>
    <w:rsid w:val="361244A0"/>
    <w:rsid w:val="363D18CB"/>
    <w:rsid w:val="367C5CF7"/>
    <w:rsid w:val="36AE2800"/>
    <w:rsid w:val="36D5157D"/>
    <w:rsid w:val="36F22F2A"/>
    <w:rsid w:val="37094544"/>
    <w:rsid w:val="375F2217"/>
    <w:rsid w:val="375F7874"/>
    <w:rsid w:val="37653EA9"/>
    <w:rsid w:val="37951305"/>
    <w:rsid w:val="37B17E1B"/>
    <w:rsid w:val="37E76A3C"/>
    <w:rsid w:val="37FD0E52"/>
    <w:rsid w:val="386F42BE"/>
    <w:rsid w:val="386F7DEE"/>
    <w:rsid w:val="3883386A"/>
    <w:rsid w:val="38F908DE"/>
    <w:rsid w:val="3945623E"/>
    <w:rsid w:val="3951756A"/>
    <w:rsid w:val="39625603"/>
    <w:rsid w:val="3A170892"/>
    <w:rsid w:val="3A4827E1"/>
    <w:rsid w:val="3A650565"/>
    <w:rsid w:val="3A7D02DA"/>
    <w:rsid w:val="3ACE4F60"/>
    <w:rsid w:val="3B057BF5"/>
    <w:rsid w:val="3B277069"/>
    <w:rsid w:val="3B361C03"/>
    <w:rsid w:val="3BA55641"/>
    <w:rsid w:val="3BE5247C"/>
    <w:rsid w:val="3BE85536"/>
    <w:rsid w:val="3BF12E73"/>
    <w:rsid w:val="3D561A38"/>
    <w:rsid w:val="3DA95776"/>
    <w:rsid w:val="3DB053A6"/>
    <w:rsid w:val="3DC20E35"/>
    <w:rsid w:val="3DD14E4A"/>
    <w:rsid w:val="3E622447"/>
    <w:rsid w:val="3F297FC8"/>
    <w:rsid w:val="406877DF"/>
    <w:rsid w:val="406E73CF"/>
    <w:rsid w:val="40AC7D91"/>
    <w:rsid w:val="41803469"/>
    <w:rsid w:val="42087170"/>
    <w:rsid w:val="424B5FFA"/>
    <w:rsid w:val="4256275D"/>
    <w:rsid w:val="428E3FFC"/>
    <w:rsid w:val="429F0113"/>
    <w:rsid w:val="42ED6270"/>
    <w:rsid w:val="43140953"/>
    <w:rsid w:val="433A2BE4"/>
    <w:rsid w:val="43CE0FEB"/>
    <w:rsid w:val="44077D52"/>
    <w:rsid w:val="443E4946"/>
    <w:rsid w:val="4487307F"/>
    <w:rsid w:val="44F43B6B"/>
    <w:rsid w:val="4539539D"/>
    <w:rsid w:val="45441EAD"/>
    <w:rsid w:val="4579599D"/>
    <w:rsid w:val="463442EE"/>
    <w:rsid w:val="464F411C"/>
    <w:rsid w:val="471C31F5"/>
    <w:rsid w:val="479725C2"/>
    <w:rsid w:val="47EE6A1C"/>
    <w:rsid w:val="48B33D93"/>
    <w:rsid w:val="48B44C96"/>
    <w:rsid w:val="48E13E7A"/>
    <w:rsid w:val="48E6294B"/>
    <w:rsid w:val="49092C45"/>
    <w:rsid w:val="49216419"/>
    <w:rsid w:val="494C780D"/>
    <w:rsid w:val="4966677E"/>
    <w:rsid w:val="49697212"/>
    <w:rsid w:val="497F139C"/>
    <w:rsid w:val="49B66591"/>
    <w:rsid w:val="49CD15B2"/>
    <w:rsid w:val="4A3D207A"/>
    <w:rsid w:val="4A412204"/>
    <w:rsid w:val="4A9928BF"/>
    <w:rsid w:val="4B3D1810"/>
    <w:rsid w:val="4BC24208"/>
    <w:rsid w:val="4BC60CF9"/>
    <w:rsid w:val="4C2747AD"/>
    <w:rsid w:val="4C3F4B95"/>
    <w:rsid w:val="4CE21529"/>
    <w:rsid w:val="4CF25551"/>
    <w:rsid w:val="4D0A7DB0"/>
    <w:rsid w:val="4D1039DF"/>
    <w:rsid w:val="4DC30297"/>
    <w:rsid w:val="4E111675"/>
    <w:rsid w:val="4E124010"/>
    <w:rsid w:val="4E437C69"/>
    <w:rsid w:val="4E623ADD"/>
    <w:rsid w:val="4E6328E1"/>
    <w:rsid w:val="4EA25BEC"/>
    <w:rsid w:val="4EC15076"/>
    <w:rsid w:val="4EED0992"/>
    <w:rsid w:val="4F2A3116"/>
    <w:rsid w:val="4F4E42E4"/>
    <w:rsid w:val="4F9229D0"/>
    <w:rsid w:val="4FEA5C55"/>
    <w:rsid w:val="4FED349B"/>
    <w:rsid w:val="50542FB5"/>
    <w:rsid w:val="506D6F23"/>
    <w:rsid w:val="50E60422"/>
    <w:rsid w:val="51F229AD"/>
    <w:rsid w:val="521B4326"/>
    <w:rsid w:val="525D2118"/>
    <w:rsid w:val="52B162B2"/>
    <w:rsid w:val="53D707B1"/>
    <w:rsid w:val="54143D79"/>
    <w:rsid w:val="54BC4AFE"/>
    <w:rsid w:val="54CA668B"/>
    <w:rsid w:val="550B11B6"/>
    <w:rsid w:val="550C529B"/>
    <w:rsid w:val="551806F4"/>
    <w:rsid w:val="5521623F"/>
    <w:rsid w:val="559C07AC"/>
    <w:rsid w:val="55C839CB"/>
    <w:rsid w:val="55DC60EC"/>
    <w:rsid w:val="56276F8D"/>
    <w:rsid w:val="566B5BAB"/>
    <w:rsid w:val="567024AF"/>
    <w:rsid w:val="5690758D"/>
    <w:rsid w:val="56D31D03"/>
    <w:rsid w:val="56E25FFC"/>
    <w:rsid w:val="573E6AFB"/>
    <w:rsid w:val="57EA5228"/>
    <w:rsid w:val="57F213DD"/>
    <w:rsid w:val="58A511C9"/>
    <w:rsid w:val="58A542FE"/>
    <w:rsid w:val="58AC2F64"/>
    <w:rsid w:val="598218C1"/>
    <w:rsid w:val="598F051C"/>
    <w:rsid w:val="59C62F87"/>
    <w:rsid w:val="59C773FA"/>
    <w:rsid w:val="59CE248E"/>
    <w:rsid w:val="59F971DC"/>
    <w:rsid w:val="5A0560E7"/>
    <w:rsid w:val="5A466728"/>
    <w:rsid w:val="5A687C44"/>
    <w:rsid w:val="5AAD31F0"/>
    <w:rsid w:val="5AD223B4"/>
    <w:rsid w:val="5AEC4E67"/>
    <w:rsid w:val="5AFB6322"/>
    <w:rsid w:val="5B7F1FBF"/>
    <w:rsid w:val="5B7F343E"/>
    <w:rsid w:val="5BB6106F"/>
    <w:rsid w:val="5BCC77E1"/>
    <w:rsid w:val="5BF302E8"/>
    <w:rsid w:val="5BF804B6"/>
    <w:rsid w:val="5C5C5E00"/>
    <w:rsid w:val="5CD62524"/>
    <w:rsid w:val="5CFF0A98"/>
    <w:rsid w:val="5D227CF7"/>
    <w:rsid w:val="5D441980"/>
    <w:rsid w:val="5D686DE1"/>
    <w:rsid w:val="5DC920F5"/>
    <w:rsid w:val="5E203404"/>
    <w:rsid w:val="5E5A27DD"/>
    <w:rsid w:val="5ED85970"/>
    <w:rsid w:val="5F3A59E9"/>
    <w:rsid w:val="5F3B6ACD"/>
    <w:rsid w:val="5FA83C66"/>
    <w:rsid w:val="5FD53DDB"/>
    <w:rsid w:val="60935EDF"/>
    <w:rsid w:val="611F7FEB"/>
    <w:rsid w:val="61311157"/>
    <w:rsid w:val="614C685E"/>
    <w:rsid w:val="615F602F"/>
    <w:rsid w:val="616F46E8"/>
    <w:rsid w:val="618848B7"/>
    <w:rsid w:val="618F5F68"/>
    <w:rsid w:val="61A474C3"/>
    <w:rsid w:val="61A63CCC"/>
    <w:rsid w:val="61AB38FD"/>
    <w:rsid w:val="61FD04E0"/>
    <w:rsid w:val="62093524"/>
    <w:rsid w:val="62147F4A"/>
    <w:rsid w:val="621963A8"/>
    <w:rsid w:val="632A4E85"/>
    <w:rsid w:val="63357234"/>
    <w:rsid w:val="63466F7F"/>
    <w:rsid w:val="636E3BF8"/>
    <w:rsid w:val="642A48B2"/>
    <w:rsid w:val="648C7CFD"/>
    <w:rsid w:val="65254AE6"/>
    <w:rsid w:val="6545379D"/>
    <w:rsid w:val="65882846"/>
    <w:rsid w:val="65F6287D"/>
    <w:rsid w:val="66AC311D"/>
    <w:rsid w:val="66D15760"/>
    <w:rsid w:val="67287C8B"/>
    <w:rsid w:val="67A1509A"/>
    <w:rsid w:val="67C86D6E"/>
    <w:rsid w:val="67DC1C71"/>
    <w:rsid w:val="67EB1093"/>
    <w:rsid w:val="683632E0"/>
    <w:rsid w:val="6979465B"/>
    <w:rsid w:val="69D97353"/>
    <w:rsid w:val="69DD7D0C"/>
    <w:rsid w:val="6A26114C"/>
    <w:rsid w:val="6B012D13"/>
    <w:rsid w:val="6B0E47A6"/>
    <w:rsid w:val="6B294766"/>
    <w:rsid w:val="6B5D070C"/>
    <w:rsid w:val="6B753CE8"/>
    <w:rsid w:val="6BD36B24"/>
    <w:rsid w:val="6C006295"/>
    <w:rsid w:val="6C166DF6"/>
    <w:rsid w:val="6C2068AD"/>
    <w:rsid w:val="6CD33FA2"/>
    <w:rsid w:val="6CD46560"/>
    <w:rsid w:val="6D267ABF"/>
    <w:rsid w:val="6D276908"/>
    <w:rsid w:val="6D2A33B4"/>
    <w:rsid w:val="6D402A8E"/>
    <w:rsid w:val="6D411C58"/>
    <w:rsid w:val="6DF30DDF"/>
    <w:rsid w:val="6E110270"/>
    <w:rsid w:val="6E7553BE"/>
    <w:rsid w:val="6E756A56"/>
    <w:rsid w:val="6E840111"/>
    <w:rsid w:val="6EA5729D"/>
    <w:rsid w:val="6EC96062"/>
    <w:rsid w:val="6F3F7E71"/>
    <w:rsid w:val="6F8A5B20"/>
    <w:rsid w:val="6F8A6BBB"/>
    <w:rsid w:val="6FE74354"/>
    <w:rsid w:val="70427B86"/>
    <w:rsid w:val="70704AB5"/>
    <w:rsid w:val="7106701A"/>
    <w:rsid w:val="71603A0C"/>
    <w:rsid w:val="720A137F"/>
    <w:rsid w:val="72B76551"/>
    <w:rsid w:val="72C5753F"/>
    <w:rsid w:val="72E27CA5"/>
    <w:rsid w:val="730D3218"/>
    <w:rsid w:val="73236827"/>
    <w:rsid w:val="738B2ACF"/>
    <w:rsid w:val="739D0639"/>
    <w:rsid w:val="73CE72CE"/>
    <w:rsid w:val="740D6066"/>
    <w:rsid w:val="743A7711"/>
    <w:rsid w:val="74AE50DA"/>
    <w:rsid w:val="74B96A2A"/>
    <w:rsid w:val="74BC44C1"/>
    <w:rsid w:val="74C20DCB"/>
    <w:rsid w:val="75114857"/>
    <w:rsid w:val="75521AE1"/>
    <w:rsid w:val="756067B5"/>
    <w:rsid w:val="75A96E8B"/>
    <w:rsid w:val="76034811"/>
    <w:rsid w:val="76644A26"/>
    <w:rsid w:val="768464C3"/>
    <w:rsid w:val="77155707"/>
    <w:rsid w:val="77432523"/>
    <w:rsid w:val="7768780B"/>
    <w:rsid w:val="776A772F"/>
    <w:rsid w:val="77977539"/>
    <w:rsid w:val="779E1FCE"/>
    <w:rsid w:val="77FB1843"/>
    <w:rsid w:val="77FB4322"/>
    <w:rsid w:val="780D56CC"/>
    <w:rsid w:val="7849745D"/>
    <w:rsid w:val="78D262C9"/>
    <w:rsid w:val="790659C1"/>
    <w:rsid w:val="790A2C68"/>
    <w:rsid w:val="796C71E7"/>
    <w:rsid w:val="79CA483B"/>
    <w:rsid w:val="79FD19E0"/>
    <w:rsid w:val="7A3D38C1"/>
    <w:rsid w:val="7AD47EB9"/>
    <w:rsid w:val="7AF51025"/>
    <w:rsid w:val="7AF96004"/>
    <w:rsid w:val="7B3356A9"/>
    <w:rsid w:val="7B583FDA"/>
    <w:rsid w:val="7B831787"/>
    <w:rsid w:val="7BEC632B"/>
    <w:rsid w:val="7C1F6121"/>
    <w:rsid w:val="7C2879C7"/>
    <w:rsid w:val="7CC750CA"/>
    <w:rsid w:val="7CF24905"/>
    <w:rsid w:val="7D5A3EC0"/>
    <w:rsid w:val="7D672DA1"/>
    <w:rsid w:val="7DE633E2"/>
    <w:rsid w:val="7E0A5915"/>
    <w:rsid w:val="7E564DA0"/>
    <w:rsid w:val="7E7D23E7"/>
    <w:rsid w:val="7F060A7D"/>
    <w:rsid w:val="7F497A01"/>
    <w:rsid w:val="7F54153B"/>
    <w:rsid w:val="7FAA79AB"/>
    <w:rsid w:val="7FCA6A8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semiHidden="1"/>
    <w:lsdException w:name="index 2" w:qFormat="0"/>
    <w:lsdException w:name="index 3" w:qFormat="0"/>
    <w:lsdException w:name="index 4" w:qFormat="0"/>
    <w:lsdException w:name="index 5" w:qFormat="0"/>
    <w:lsdException w:name="index 6" w:qFormat="0"/>
    <w:lsdException w:name="index 7" w:qFormat="0"/>
    <w:lsdException w:name="index 8" w:qFormat="0"/>
    <w:lsdException w:name="index 9" w:qFormat="0"/>
    <w:lsdException w:name="annotation text" w:uiPriority="99"/>
    <w:lsdException w:name="index heading" w:semiHidden="1"/>
    <w:lsdException w:name="table of figures" w:semiHidden="1"/>
    <w:lsdException w:name="envelope address" w:semiHidden="1"/>
    <w:lsdException w:name="envelope return" w:semiHidden="1"/>
    <w:lsdException w:name="line number" w:semiHidden="1"/>
    <w:lsdException w:name="table of authorities" w:qFormat="0"/>
    <w:lsdException w:name="macro" w:qFormat="0"/>
    <w:lsdException w:name="toa heading" w:qFormat="0"/>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lsdException w:name="Hyperlink" w:uiPriority="99"/>
    <w:lsdException w:name="FollowedHyperlink" w:semiHidden="1" w:uiPriority="99"/>
    <w:lsdException w:name="E-mail Signature" w:semiHidden="1"/>
    <w:lsdException w:name="HTML Top of Form" w:semiHidden="1" w:uiPriority="99" w:unhideWhenUsed="1" w:qFormat="0"/>
    <w:lsdException w:name="HTML Bottom of Form" w:semiHidden="1" w:uiPriority="99" w:unhideWhenUsed="1" w:qFormat="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uiPriority="99"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Theme" w:semiHidden="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
    <w:name w:val="Normal"/>
    <w:next w:val="a0"/>
    <w:qFormat/>
    <w:rsid w:val="00F516A2"/>
    <w:pPr>
      <w:widowControl w:val="0"/>
      <w:jc w:val="both"/>
    </w:pPr>
    <w:rPr>
      <w:kern w:val="2"/>
      <w:sz w:val="21"/>
      <w:szCs w:val="24"/>
    </w:rPr>
  </w:style>
  <w:style w:type="paragraph" w:styleId="1">
    <w:name w:val="heading 1"/>
    <w:basedOn w:val="a"/>
    <w:next w:val="a"/>
    <w:link w:val="1Char"/>
    <w:qFormat/>
    <w:rsid w:val="00F516A2"/>
    <w:pPr>
      <w:keepNext/>
      <w:keepLines/>
      <w:spacing w:line="360" w:lineRule="auto"/>
      <w:outlineLvl w:val="0"/>
    </w:pPr>
    <w:rPr>
      <w:rFonts w:ascii="Calibri" w:hAnsi="Calibri"/>
      <w:b/>
      <w:bCs/>
      <w:kern w:val="44"/>
      <w:sz w:val="32"/>
      <w:szCs w:val="44"/>
    </w:rPr>
  </w:style>
  <w:style w:type="paragraph" w:styleId="2">
    <w:name w:val="heading 2"/>
    <w:basedOn w:val="a"/>
    <w:next w:val="a"/>
    <w:link w:val="2Char1"/>
    <w:qFormat/>
    <w:rsid w:val="00F516A2"/>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F516A2"/>
    <w:pPr>
      <w:keepNext/>
      <w:keepLines/>
      <w:spacing w:line="360" w:lineRule="auto"/>
      <w:outlineLvl w:val="2"/>
    </w:pPr>
    <w:rPr>
      <w:rFonts w:ascii="Calibri" w:hAnsi="Calibri"/>
      <w:b/>
      <w:bCs/>
      <w:sz w:val="24"/>
      <w:szCs w:val="32"/>
    </w:rPr>
  </w:style>
  <w:style w:type="paragraph" w:styleId="4">
    <w:name w:val="heading 4"/>
    <w:basedOn w:val="a"/>
    <w:next w:val="a"/>
    <w:qFormat/>
    <w:rsid w:val="00F516A2"/>
    <w:pPr>
      <w:keepNext/>
      <w:keepLines/>
      <w:spacing w:line="360" w:lineRule="auto"/>
      <w:outlineLvl w:val="3"/>
    </w:pPr>
    <w:rPr>
      <w:rFonts w:ascii="Arial" w:hAnsi="Arial"/>
      <w:b/>
      <w:bCs/>
      <w:szCs w:val="28"/>
    </w:rPr>
  </w:style>
  <w:style w:type="paragraph" w:styleId="5">
    <w:name w:val="heading 5"/>
    <w:basedOn w:val="a"/>
    <w:next w:val="a"/>
    <w:qFormat/>
    <w:rsid w:val="00F516A2"/>
    <w:pPr>
      <w:keepNext/>
      <w:keepLines/>
      <w:spacing w:line="360" w:lineRule="auto"/>
      <w:outlineLvl w:val="4"/>
    </w:pPr>
    <w:rPr>
      <w:rFonts w:eastAsia="黑体"/>
      <w:bCs/>
      <w:szCs w:val="28"/>
    </w:rPr>
  </w:style>
  <w:style w:type="paragraph" w:styleId="6">
    <w:name w:val="heading 6"/>
    <w:basedOn w:val="a"/>
    <w:next w:val="a"/>
    <w:qFormat/>
    <w:rsid w:val="00F516A2"/>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F516A2"/>
    <w:pPr>
      <w:keepNext/>
      <w:keepLines/>
      <w:spacing w:before="240" w:after="64" w:line="320" w:lineRule="auto"/>
      <w:outlineLvl w:val="6"/>
    </w:pPr>
    <w:rPr>
      <w:b/>
      <w:bCs/>
      <w:sz w:val="24"/>
    </w:rPr>
  </w:style>
  <w:style w:type="paragraph" w:styleId="8">
    <w:name w:val="heading 8"/>
    <w:basedOn w:val="a"/>
    <w:next w:val="a"/>
    <w:qFormat/>
    <w:rsid w:val="00F516A2"/>
    <w:pPr>
      <w:keepNext/>
      <w:keepLines/>
      <w:spacing w:before="240" w:after="64" w:line="320" w:lineRule="auto"/>
      <w:outlineLvl w:val="7"/>
    </w:pPr>
    <w:rPr>
      <w:rFonts w:ascii="Arial" w:eastAsia="黑体" w:hAnsi="Arial"/>
      <w:sz w:val="24"/>
    </w:rPr>
  </w:style>
  <w:style w:type="paragraph" w:styleId="9">
    <w:name w:val="heading 9"/>
    <w:basedOn w:val="a"/>
    <w:next w:val="a"/>
    <w:qFormat/>
    <w:rsid w:val="00F516A2"/>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semiHidden/>
    <w:qFormat/>
    <w:rsid w:val="00F516A2"/>
    <w:pPr>
      <w:spacing w:after="120"/>
    </w:pPr>
  </w:style>
  <w:style w:type="paragraph" w:styleId="30">
    <w:name w:val="List 3"/>
    <w:basedOn w:val="a"/>
    <w:semiHidden/>
    <w:qFormat/>
    <w:rsid w:val="00F516A2"/>
    <w:pPr>
      <w:ind w:left="1260" w:hanging="420"/>
    </w:pPr>
  </w:style>
  <w:style w:type="paragraph" w:styleId="70">
    <w:name w:val="toc 7"/>
    <w:basedOn w:val="a"/>
    <w:next w:val="a"/>
    <w:qFormat/>
    <w:rsid w:val="00F516A2"/>
    <w:pPr>
      <w:ind w:left="1260"/>
      <w:jc w:val="left"/>
    </w:pPr>
    <w:rPr>
      <w:sz w:val="18"/>
      <w:szCs w:val="18"/>
    </w:rPr>
  </w:style>
  <w:style w:type="paragraph" w:styleId="20">
    <w:name w:val="List Number 2"/>
    <w:basedOn w:val="a"/>
    <w:semiHidden/>
    <w:qFormat/>
    <w:rsid w:val="00F516A2"/>
    <w:pPr>
      <w:tabs>
        <w:tab w:val="left" w:pos="780"/>
      </w:tabs>
      <w:ind w:left="780" w:hanging="360"/>
    </w:pPr>
  </w:style>
  <w:style w:type="paragraph" w:styleId="a4">
    <w:name w:val="Note Heading"/>
    <w:basedOn w:val="a"/>
    <w:next w:val="a"/>
    <w:semiHidden/>
    <w:qFormat/>
    <w:rsid w:val="00F516A2"/>
    <w:pPr>
      <w:jc w:val="center"/>
    </w:pPr>
  </w:style>
  <w:style w:type="paragraph" w:styleId="40">
    <w:name w:val="List Bullet 4"/>
    <w:basedOn w:val="a"/>
    <w:semiHidden/>
    <w:qFormat/>
    <w:rsid w:val="00F516A2"/>
    <w:pPr>
      <w:tabs>
        <w:tab w:val="left" w:pos="1620"/>
      </w:tabs>
      <w:ind w:left="1620" w:hanging="360"/>
    </w:pPr>
  </w:style>
  <w:style w:type="paragraph" w:styleId="a5">
    <w:name w:val="E-mail Signature"/>
    <w:basedOn w:val="a"/>
    <w:semiHidden/>
    <w:qFormat/>
    <w:rsid w:val="00F516A2"/>
  </w:style>
  <w:style w:type="paragraph" w:styleId="a6">
    <w:name w:val="List Number"/>
    <w:basedOn w:val="a"/>
    <w:semiHidden/>
    <w:qFormat/>
    <w:rsid w:val="00F516A2"/>
    <w:pPr>
      <w:tabs>
        <w:tab w:val="left" w:pos="360"/>
      </w:tabs>
      <w:ind w:left="360" w:hanging="360"/>
    </w:pPr>
  </w:style>
  <w:style w:type="paragraph" w:styleId="a7">
    <w:name w:val="Normal Indent"/>
    <w:basedOn w:val="a"/>
    <w:qFormat/>
    <w:rsid w:val="00F516A2"/>
    <w:pPr>
      <w:ind w:firstLine="420"/>
    </w:pPr>
  </w:style>
  <w:style w:type="paragraph" w:styleId="a8">
    <w:name w:val="caption"/>
    <w:basedOn w:val="a"/>
    <w:next w:val="a"/>
    <w:qFormat/>
    <w:rsid w:val="00F516A2"/>
    <w:pPr>
      <w:spacing w:before="152" w:after="160"/>
    </w:pPr>
    <w:rPr>
      <w:rFonts w:ascii="Arial" w:eastAsia="黑体" w:hAnsi="Arial"/>
      <w:sz w:val="20"/>
      <w:szCs w:val="20"/>
    </w:rPr>
  </w:style>
  <w:style w:type="paragraph" w:styleId="a9">
    <w:name w:val="List Bullet"/>
    <w:basedOn w:val="a"/>
    <w:semiHidden/>
    <w:qFormat/>
    <w:rsid w:val="00F516A2"/>
    <w:pPr>
      <w:tabs>
        <w:tab w:val="left" w:pos="360"/>
      </w:tabs>
      <w:ind w:left="360" w:hanging="360"/>
    </w:pPr>
  </w:style>
  <w:style w:type="paragraph" w:styleId="aa">
    <w:name w:val="envelope address"/>
    <w:basedOn w:val="a"/>
    <w:semiHidden/>
    <w:qFormat/>
    <w:rsid w:val="00F516A2"/>
    <w:pPr>
      <w:framePr w:w="7920" w:h="1980" w:hRule="exact" w:hSpace="180" w:wrap="around" w:hAnchor="page" w:xAlign="center" w:yAlign="bottom"/>
      <w:snapToGrid w:val="0"/>
      <w:ind w:left="2880"/>
    </w:pPr>
    <w:rPr>
      <w:rFonts w:ascii="Arial" w:hAnsi="Arial" w:cs="Arial"/>
      <w:sz w:val="24"/>
    </w:rPr>
  </w:style>
  <w:style w:type="paragraph" w:styleId="ab">
    <w:name w:val="Document Map"/>
    <w:basedOn w:val="a"/>
    <w:link w:val="Char"/>
    <w:qFormat/>
    <w:rsid w:val="00F516A2"/>
    <w:rPr>
      <w:rFonts w:ascii="Tahoma" w:hAnsi="Tahoma"/>
      <w:sz w:val="16"/>
      <w:szCs w:val="16"/>
    </w:rPr>
  </w:style>
  <w:style w:type="paragraph" w:styleId="ac">
    <w:name w:val="annotation text"/>
    <w:basedOn w:val="a"/>
    <w:link w:val="Char0"/>
    <w:uiPriority w:val="99"/>
    <w:qFormat/>
    <w:rsid w:val="00F516A2"/>
    <w:pPr>
      <w:jc w:val="left"/>
    </w:pPr>
    <w:rPr>
      <w:rFonts w:ascii="Calibri" w:hAnsi="Calibri"/>
    </w:rPr>
  </w:style>
  <w:style w:type="paragraph" w:styleId="ad">
    <w:name w:val="Salutation"/>
    <w:basedOn w:val="a"/>
    <w:next w:val="a"/>
    <w:semiHidden/>
    <w:qFormat/>
    <w:rsid w:val="00F516A2"/>
  </w:style>
  <w:style w:type="paragraph" w:styleId="31">
    <w:name w:val="Body Text 3"/>
    <w:basedOn w:val="a"/>
    <w:semiHidden/>
    <w:qFormat/>
    <w:rsid w:val="00F516A2"/>
    <w:pPr>
      <w:spacing w:after="120"/>
    </w:pPr>
    <w:rPr>
      <w:sz w:val="16"/>
      <w:szCs w:val="16"/>
    </w:rPr>
  </w:style>
  <w:style w:type="paragraph" w:styleId="ae">
    <w:name w:val="Closing"/>
    <w:basedOn w:val="a"/>
    <w:semiHidden/>
    <w:qFormat/>
    <w:rsid w:val="00F516A2"/>
    <w:pPr>
      <w:ind w:left="4320"/>
    </w:pPr>
  </w:style>
  <w:style w:type="paragraph" w:styleId="32">
    <w:name w:val="List Bullet 3"/>
    <w:basedOn w:val="a"/>
    <w:semiHidden/>
    <w:qFormat/>
    <w:rsid w:val="00F516A2"/>
    <w:pPr>
      <w:tabs>
        <w:tab w:val="left" w:pos="1200"/>
      </w:tabs>
      <w:ind w:left="1200" w:hanging="360"/>
    </w:pPr>
  </w:style>
  <w:style w:type="paragraph" w:styleId="af">
    <w:name w:val="Body Text Indent"/>
    <w:basedOn w:val="a"/>
    <w:semiHidden/>
    <w:qFormat/>
    <w:rsid w:val="00F516A2"/>
    <w:pPr>
      <w:spacing w:after="120"/>
      <w:ind w:left="420"/>
    </w:pPr>
  </w:style>
  <w:style w:type="paragraph" w:styleId="33">
    <w:name w:val="List Number 3"/>
    <w:basedOn w:val="a"/>
    <w:semiHidden/>
    <w:qFormat/>
    <w:rsid w:val="00F516A2"/>
    <w:pPr>
      <w:tabs>
        <w:tab w:val="left" w:pos="1200"/>
      </w:tabs>
      <w:ind w:left="1200" w:hanging="360"/>
    </w:pPr>
  </w:style>
  <w:style w:type="paragraph" w:styleId="21">
    <w:name w:val="List 2"/>
    <w:basedOn w:val="a"/>
    <w:semiHidden/>
    <w:qFormat/>
    <w:rsid w:val="00F516A2"/>
    <w:pPr>
      <w:ind w:left="840" w:hanging="420"/>
    </w:pPr>
  </w:style>
  <w:style w:type="paragraph" w:styleId="af0">
    <w:name w:val="List Continue"/>
    <w:basedOn w:val="a"/>
    <w:semiHidden/>
    <w:qFormat/>
    <w:rsid w:val="00F516A2"/>
    <w:pPr>
      <w:spacing w:after="120"/>
      <w:ind w:left="420"/>
    </w:pPr>
  </w:style>
  <w:style w:type="paragraph" w:styleId="af1">
    <w:name w:val="Block Text"/>
    <w:basedOn w:val="a"/>
    <w:semiHidden/>
    <w:qFormat/>
    <w:rsid w:val="00F516A2"/>
    <w:pPr>
      <w:spacing w:after="120"/>
      <w:ind w:left="1440" w:right="1440"/>
    </w:pPr>
  </w:style>
  <w:style w:type="paragraph" w:styleId="22">
    <w:name w:val="List Bullet 2"/>
    <w:basedOn w:val="a"/>
    <w:semiHidden/>
    <w:qFormat/>
    <w:rsid w:val="00F516A2"/>
    <w:pPr>
      <w:tabs>
        <w:tab w:val="left" w:pos="780"/>
      </w:tabs>
      <w:ind w:left="780" w:hanging="360"/>
    </w:pPr>
  </w:style>
  <w:style w:type="paragraph" w:styleId="HTML">
    <w:name w:val="HTML Address"/>
    <w:basedOn w:val="a"/>
    <w:semiHidden/>
    <w:qFormat/>
    <w:rsid w:val="00F516A2"/>
    <w:rPr>
      <w:i/>
      <w:iCs/>
    </w:rPr>
  </w:style>
  <w:style w:type="paragraph" w:styleId="50">
    <w:name w:val="toc 5"/>
    <w:basedOn w:val="a"/>
    <w:next w:val="a"/>
    <w:qFormat/>
    <w:rsid w:val="00F516A2"/>
    <w:pPr>
      <w:ind w:left="840"/>
      <w:jc w:val="left"/>
    </w:pPr>
    <w:rPr>
      <w:sz w:val="18"/>
      <w:szCs w:val="18"/>
    </w:rPr>
  </w:style>
  <w:style w:type="paragraph" w:styleId="34">
    <w:name w:val="toc 3"/>
    <w:basedOn w:val="a"/>
    <w:next w:val="a"/>
    <w:qFormat/>
    <w:rsid w:val="00F516A2"/>
    <w:pPr>
      <w:ind w:leftChars="400" w:left="840"/>
    </w:pPr>
  </w:style>
  <w:style w:type="paragraph" w:styleId="af2">
    <w:name w:val="Plain Text"/>
    <w:basedOn w:val="a"/>
    <w:link w:val="Char1"/>
    <w:qFormat/>
    <w:rsid w:val="00F516A2"/>
    <w:rPr>
      <w:rFonts w:ascii="宋体" w:hAnsi="Courier New" w:cs="Courier New"/>
      <w:szCs w:val="21"/>
    </w:rPr>
  </w:style>
  <w:style w:type="paragraph" w:styleId="51">
    <w:name w:val="List Bullet 5"/>
    <w:basedOn w:val="a"/>
    <w:semiHidden/>
    <w:qFormat/>
    <w:rsid w:val="00F516A2"/>
    <w:pPr>
      <w:tabs>
        <w:tab w:val="left" w:pos="2040"/>
      </w:tabs>
      <w:ind w:left="2040" w:hanging="360"/>
    </w:pPr>
  </w:style>
  <w:style w:type="paragraph" w:styleId="41">
    <w:name w:val="List Number 4"/>
    <w:basedOn w:val="a"/>
    <w:semiHidden/>
    <w:qFormat/>
    <w:rsid w:val="00F516A2"/>
    <w:pPr>
      <w:tabs>
        <w:tab w:val="left" w:pos="1620"/>
      </w:tabs>
      <w:ind w:left="1620" w:hanging="360"/>
    </w:pPr>
  </w:style>
  <w:style w:type="paragraph" w:styleId="80">
    <w:name w:val="toc 8"/>
    <w:basedOn w:val="a"/>
    <w:next w:val="a"/>
    <w:qFormat/>
    <w:rsid w:val="00F516A2"/>
    <w:pPr>
      <w:ind w:left="1470"/>
      <w:jc w:val="left"/>
    </w:pPr>
    <w:rPr>
      <w:sz w:val="18"/>
      <w:szCs w:val="18"/>
    </w:rPr>
  </w:style>
  <w:style w:type="paragraph" w:styleId="af3">
    <w:name w:val="Date"/>
    <w:basedOn w:val="a"/>
    <w:next w:val="a"/>
    <w:qFormat/>
    <w:rsid w:val="00F516A2"/>
    <w:pPr>
      <w:ind w:leftChars="2500" w:left="100"/>
    </w:pPr>
  </w:style>
  <w:style w:type="paragraph" w:styleId="23">
    <w:name w:val="Body Text Indent 2"/>
    <w:basedOn w:val="a"/>
    <w:link w:val="2Char"/>
    <w:qFormat/>
    <w:rsid w:val="00F516A2"/>
    <w:pPr>
      <w:autoSpaceDE w:val="0"/>
      <w:autoSpaceDN w:val="0"/>
      <w:adjustRightInd w:val="0"/>
      <w:spacing w:line="360" w:lineRule="auto"/>
      <w:ind w:firstLineChars="200" w:firstLine="480"/>
    </w:pPr>
    <w:rPr>
      <w:rFonts w:ascii="宋体" w:hAnsi="Calibri"/>
      <w:color w:val="000000"/>
      <w:sz w:val="24"/>
    </w:rPr>
  </w:style>
  <w:style w:type="paragraph" w:styleId="af4">
    <w:name w:val="endnote text"/>
    <w:basedOn w:val="a"/>
    <w:qFormat/>
    <w:rsid w:val="00F516A2"/>
    <w:pPr>
      <w:snapToGrid w:val="0"/>
      <w:jc w:val="left"/>
    </w:pPr>
  </w:style>
  <w:style w:type="paragraph" w:styleId="52">
    <w:name w:val="List Continue 5"/>
    <w:basedOn w:val="a"/>
    <w:semiHidden/>
    <w:qFormat/>
    <w:rsid w:val="00F516A2"/>
    <w:pPr>
      <w:spacing w:after="120"/>
      <w:ind w:left="2100"/>
    </w:pPr>
  </w:style>
  <w:style w:type="paragraph" w:styleId="af5">
    <w:name w:val="Balloon Text"/>
    <w:basedOn w:val="a"/>
    <w:link w:val="Char2"/>
    <w:qFormat/>
    <w:rsid w:val="00F516A2"/>
    <w:rPr>
      <w:rFonts w:ascii="Calibri" w:hAnsi="Calibri"/>
      <w:sz w:val="18"/>
      <w:szCs w:val="18"/>
    </w:rPr>
  </w:style>
  <w:style w:type="paragraph" w:styleId="af6">
    <w:name w:val="footer"/>
    <w:basedOn w:val="a"/>
    <w:link w:val="Char10"/>
    <w:qFormat/>
    <w:rsid w:val="00F516A2"/>
    <w:pPr>
      <w:tabs>
        <w:tab w:val="center" w:pos="4153"/>
        <w:tab w:val="right" w:pos="8306"/>
      </w:tabs>
      <w:snapToGrid w:val="0"/>
      <w:jc w:val="left"/>
    </w:pPr>
    <w:rPr>
      <w:rFonts w:ascii="Calibri" w:hAnsi="Calibri"/>
      <w:sz w:val="18"/>
      <w:szCs w:val="18"/>
    </w:rPr>
  </w:style>
  <w:style w:type="paragraph" w:styleId="af7">
    <w:name w:val="envelope return"/>
    <w:basedOn w:val="a"/>
    <w:semiHidden/>
    <w:qFormat/>
    <w:rsid w:val="00F516A2"/>
    <w:pPr>
      <w:snapToGrid w:val="0"/>
    </w:pPr>
    <w:rPr>
      <w:rFonts w:ascii="Arial" w:hAnsi="Arial" w:cs="Arial"/>
    </w:rPr>
  </w:style>
  <w:style w:type="paragraph" w:styleId="af8">
    <w:name w:val="header"/>
    <w:basedOn w:val="a"/>
    <w:link w:val="Char11"/>
    <w:qFormat/>
    <w:rsid w:val="00F516A2"/>
    <w:pPr>
      <w:tabs>
        <w:tab w:val="center" w:pos="4320"/>
        <w:tab w:val="right" w:pos="8640"/>
      </w:tabs>
    </w:pPr>
    <w:rPr>
      <w:rFonts w:ascii="Calibri" w:hAnsi="Calibri"/>
    </w:rPr>
  </w:style>
  <w:style w:type="paragraph" w:styleId="af9">
    <w:name w:val="Signature"/>
    <w:basedOn w:val="a"/>
    <w:semiHidden/>
    <w:qFormat/>
    <w:rsid w:val="00F516A2"/>
    <w:pPr>
      <w:ind w:left="4320"/>
    </w:pPr>
  </w:style>
  <w:style w:type="paragraph" w:styleId="10">
    <w:name w:val="toc 1"/>
    <w:basedOn w:val="a"/>
    <w:next w:val="a"/>
    <w:qFormat/>
    <w:rsid w:val="00F516A2"/>
    <w:rPr>
      <w:szCs w:val="20"/>
    </w:rPr>
  </w:style>
  <w:style w:type="paragraph" w:styleId="42">
    <w:name w:val="List Continue 4"/>
    <w:basedOn w:val="a"/>
    <w:semiHidden/>
    <w:qFormat/>
    <w:rsid w:val="00F516A2"/>
    <w:pPr>
      <w:spacing w:after="120"/>
      <w:ind w:left="1680"/>
    </w:pPr>
  </w:style>
  <w:style w:type="paragraph" w:styleId="43">
    <w:name w:val="toc 4"/>
    <w:basedOn w:val="a"/>
    <w:next w:val="a"/>
    <w:qFormat/>
    <w:rsid w:val="00F516A2"/>
    <w:pPr>
      <w:ind w:left="630"/>
      <w:jc w:val="left"/>
    </w:pPr>
    <w:rPr>
      <w:sz w:val="18"/>
      <w:szCs w:val="18"/>
    </w:rPr>
  </w:style>
  <w:style w:type="paragraph" w:styleId="afa">
    <w:name w:val="index heading"/>
    <w:basedOn w:val="a"/>
    <w:next w:val="11"/>
    <w:semiHidden/>
    <w:qFormat/>
    <w:rsid w:val="00F516A2"/>
    <w:pPr>
      <w:adjustRightInd w:val="0"/>
      <w:spacing w:line="490" w:lineRule="exact"/>
      <w:ind w:firstLine="556"/>
      <w:textAlignment w:val="baseline"/>
    </w:pPr>
    <w:rPr>
      <w:rFonts w:eastAsia="仿宋_GB2312"/>
      <w:kern w:val="0"/>
      <w:sz w:val="28"/>
      <w:szCs w:val="20"/>
    </w:rPr>
  </w:style>
  <w:style w:type="paragraph" w:styleId="11">
    <w:name w:val="index 1"/>
    <w:basedOn w:val="a"/>
    <w:next w:val="a"/>
    <w:semiHidden/>
    <w:qFormat/>
    <w:rsid w:val="00F516A2"/>
  </w:style>
  <w:style w:type="paragraph" w:styleId="afb">
    <w:name w:val="Subtitle"/>
    <w:basedOn w:val="a"/>
    <w:qFormat/>
    <w:rsid w:val="00F516A2"/>
    <w:pPr>
      <w:spacing w:before="240" w:after="60" w:line="312" w:lineRule="auto"/>
      <w:jc w:val="center"/>
      <w:outlineLvl w:val="1"/>
    </w:pPr>
    <w:rPr>
      <w:rFonts w:ascii="Arial" w:hAnsi="Arial" w:cs="Arial"/>
      <w:b/>
      <w:bCs/>
      <w:kern w:val="28"/>
      <w:sz w:val="32"/>
      <w:szCs w:val="32"/>
    </w:rPr>
  </w:style>
  <w:style w:type="paragraph" w:styleId="53">
    <w:name w:val="List Number 5"/>
    <w:basedOn w:val="a"/>
    <w:semiHidden/>
    <w:qFormat/>
    <w:rsid w:val="00F516A2"/>
    <w:pPr>
      <w:tabs>
        <w:tab w:val="left" w:pos="2040"/>
      </w:tabs>
      <w:ind w:left="2040" w:hanging="360"/>
    </w:pPr>
  </w:style>
  <w:style w:type="paragraph" w:styleId="afc">
    <w:name w:val="List"/>
    <w:basedOn w:val="a"/>
    <w:semiHidden/>
    <w:qFormat/>
    <w:rsid w:val="00F516A2"/>
    <w:pPr>
      <w:ind w:left="420" w:hanging="420"/>
    </w:pPr>
  </w:style>
  <w:style w:type="paragraph" w:styleId="afd">
    <w:name w:val="footnote text"/>
    <w:basedOn w:val="a"/>
    <w:link w:val="Char20"/>
    <w:qFormat/>
    <w:rsid w:val="00F516A2"/>
    <w:pPr>
      <w:snapToGrid w:val="0"/>
      <w:jc w:val="left"/>
    </w:pPr>
    <w:rPr>
      <w:rFonts w:ascii="Calibri" w:hAnsi="Calibri"/>
      <w:kern w:val="0"/>
      <w:sz w:val="18"/>
      <w:szCs w:val="20"/>
    </w:rPr>
  </w:style>
  <w:style w:type="paragraph" w:styleId="60">
    <w:name w:val="toc 6"/>
    <w:basedOn w:val="a"/>
    <w:next w:val="a"/>
    <w:qFormat/>
    <w:rsid w:val="00F516A2"/>
    <w:pPr>
      <w:ind w:left="1050"/>
      <w:jc w:val="left"/>
    </w:pPr>
    <w:rPr>
      <w:sz w:val="18"/>
      <w:szCs w:val="18"/>
    </w:rPr>
  </w:style>
  <w:style w:type="paragraph" w:styleId="54">
    <w:name w:val="List 5"/>
    <w:basedOn w:val="a"/>
    <w:semiHidden/>
    <w:qFormat/>
    <w:rsid w:val="00F516A2"/>
    <w:pPr>
      <w:ind w:left="2100" w:hanging="420"/>
    </w:pPr>
  </w:style>
  <w:style w:type="paragraph" w:styleId="35">
    <w:name w:val="Body Text Indent 3"/>
    <w:basedOn w:val="a"/>
    <w:semiHidden/>
    <w:qFormat/>
    <w:rsid w:val="00F516A2"/>
    <w:pPr>
      <w:spacing w:after="120"/>
      <w:ind w:left="420"/>
    </w:pPr>
    <w:rPr>
      <w:sz w:val="16"/>
      <w:szCs w:val="16"/>
    </w:rPr>
  </w:style>
  <w:style w:type="paragraph" w:styleId="afe">
    <w:name w:val="table of figures"/>
    <w:basedOn w:val="a"/>
    <w:next w:val="a"/>
    <w:semiHidden/>
    <w:qFormat/>
    <w:rsid w:val="00F516A2"/>
    <w:pPr>
      <w:ind w:leftChars="200" w:left="200" w:hangingChars="200" w:hanging="200"/>
    </w:pPr>
  </w:style>
  <w:style w:type="paragraph" w:styleId="24">
    <w:name w:val="toc 2"/>
    <w:basedOn w:val="a"/>
    <w:next w:val="a"/>
    <w:qFormat/>
    <w:rsid w:val="00F516A2"/>
    <w:pPr>
      <w:ind w:leftChars="200" w:left="420"/>
    </w:pPr>
    <w:rPr>
      <w:szCs w:val="20"/>
    </w:rPr>
  </w:style>
  <w:style w:type="paragraph" w:styleId="90">
    <w:name w:val="toc 9"/>
    <w:basedOn w:val="a"/>
    <w:next w:val="a"/>
    <w:qFormat/>
    <w:rsid w:val="00F516A2"/>
    <w:pPr>
      <w:ind w:left="1680"/>
      <w:jc w:val="left"/>
    </w:pPr>
    <w:rPr>
      <w:sz w:val="18"/>
      <w:szCs w:val="18"/>
    </w:rPr>
  </w:style>
  <w:style w:type="paragraph" w:styleId="25">
    <w:name w:val="Body Text 2"/>
    <w:basedOn w:val="a"/>
    <w:semiHidden/>
    <w:qFormat/>
    <w:rsid w:val="00F516A2"/>
    <w:pPr>
      <w:spacing w:after="120" w:line="480" w:lineRule="auto"/>
    </w:pPr>
  </w:style>
  <w:style w:type="paragraph" w:styleId="44">
    <w:name w:val="List 4"/>
    <w:basedOn w:val="a"/>
    <w:semiHidden/>
    <w:qFormat/>
    <w:rsid w:val="00F516A2"/>
    <w:pPr>
      <w:ind w:left="1680" w:hanging="420"/>
    </w:pPr>
  </w:style>
  <w:style w:type="paragraph" w:styleId="26">
    <w:name w:val="List Continue 2"/>
    <w:basedOn w:val="a"/>
    <w:semiHidden/>
    <w:qFormat/>
    <w:rsid w:val="00F516A2"/>
    <w:pPr>
      <w:spacing w:after="120"/>
      <w:ind w:left="840"/>
    </w:pPr>
  </w:style>
  <w:style w:type="paragraph" w:styleId="aff">
    <w:name w:val="Message Header"/>
    <w:basedOn w:val="a"/>
    <w:semiHidden/>
    <w:qFormat/>
    <w:rsid w:val="00F516A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
    <w:semiHidden/>
    <w:qFormat/>
    <w:rsid w:val="00F516A2"/>
    <w:rPr>
      <w:rFonts w:ascii="Courier New" w:hAnsi="Courier New" w:cs="Courier New"/>
      <w:sz w:val="20"/>
      <w:szCs w:val="20"/>
    </w:rPr>
  </w:style>
  <w:style w:type="paragraph" w:styleId="aff0">
    <w:name w:val="Normal (Web)"/>
    <w:basedOn w:val="a"/>
    <w:qFormat/>
    <w:rsid w:val="00F516A2"/>
    <w:pPr>
      <w:widowControl/>
      <w:spacing w:before="100" w:beforeAutospacing="1" w:after="100" w:afterAutospacing="1"/>
      <w:jc w:val="left"/>
    </w:pPr>
    <w:rPr>
      <w:rFonts w:ascii="宋体" w:hAnsi="宋体" w:cs="宋体"/>
      <w:kern w:val="0"/>
      <w:sz w:val="24"/>
    </w:rPr>
  </w:style>
  <w:style w:type="paragraph" w:styleId="36">
    <w:name w:val="List Continue 3"/>
    <w:basedOn w:val="a"/>
    <w:semiHidden/>
    <w:qFormat/>
    <w:rsid w:val="00F516A2"/>
    <w:pPr>
      <w:spacing w:after="120"/>
      <w:ind w:left="1260"/>
    </w:pPr>
  </w:style>
  <w:style w:type="paragraph" w:styleId="aff1">
    <w:name w:val="Title"/>
    <w:basedOn w:val="a"/>
    <w:next w:val="a"/>
    <w:qFormat/>
    <w:rsid w:val="00F516A2"/>
    <w:pPr>
      <w:spacing w:before="240" w:after="60"/>
      <w:jc w:val="center"/>
      <w:outlineLvl w:val="0"/>
    </w:pPr>
    <w:rPr>
      <w:rFonts w:ascii="Arial" w:hAnsi="Arial" w:cs="Arial"/>
      <w:b/>
      <w:bCs/>
      <w:sz w:val="32"/>
      <w:szCs w:val="32"/>
    </w:rPr>
  </w:style>
  <w:style w:type="paragraph" w:styleId="aff2">
    <w:name w:val="annotation subject"/>
    <w:basedOn w:val="ac"/>
    <w:next w:val="ac"/>
    <w:qFormat/>
    <w:rsid w:val="00F516A2"/>
    <w:rPr>
      <w:b/>
      <w:bCs/>
    </w:rPr>
  </w:style>
  <w:style w:type="paragraph" w:styleId="aff3">
    <w:name w:val="Body Text First Indent"/>
    <w:basedOn w:val="a0"/>
    <w:semiHidden/>
    <w:qFormat/>
    <w:rsid w:val="00F516A2"/>
    <w:pPr>
      <w:ind w:firstLine="420"/>
    </w:pPr>
  </w:style>
  <w:style w:type="paragraph" w:styleId="27">
    <w:name w:val="Body Text First Indent 2"/>
    <w:basedOn w:val="af"/>
    <w:semiHidden/>
    <w:qFormat/>
    <w:rsid w:val="00F516A2"/>
    <w:pPr>
      <w:ind w:firstLine="420"/>
    </w:pPr>
  </w:style>
  <w:style w:type="table" w:styleId="aff4">
    <w:name w:val="Table Grid"/>
    <w:basedOn w:val="a2"/>
    <w:qFormat/>
    <w:rsid w:val="00F516A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5">
    <w:name w:val="Table Theme"/>
    <w:basedOn w:val="a2"/>
    <w:semiHidden/>
    <w:qFormat/>
    <w:rsid w:val="00F516A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Colorful 1"/>
    <w:basedOn w:val="a2"/>
    <w:semiHidden/>
    <w:qFormat/>
    <w:rsid w:val="00F516A2"/>
    <w:pPr>
      <w:widowControl w:val="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8">
    <w:name w:val="Table Colorful 2"/>
    <w:basedOn w:val="a2"/>
    <w:semiHidden/>
    <w:qFormat/>
    <w:rsid w:val="00F516A2"/>
    <w:pPr>
      <w:widowControl w:val="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7">
    <w:name w:val="Table Colorful 3"/>
    <w:basedOn w:val="a2"/>
    <w:semiHidden/>
    <w:qFormat/>
    <w:rsid w:val="00F516A2"/>
    <w:pPr>
      <w:widowControl w:val="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top w:val="nil"/>
          <w:left w:val="single" w:sz="6" w:space="0" w:color="000000"/>
          <w:bottom w:val="nil"/>
          <w:right w:val="nil"/>
          <w:insideH w:val="nil"/>
          <w:insideV w:val="nil"/>
          <w:tl2br w:val="nil"/>
          <w:tr2bl w:val="nil"/>
        </w:tcBorders>
        <w:shd w:val="solid" w:color="008080" w:fill="FFFFFF"/>
      </w:tcPr>
    </w:tblStylePr>
    <w:tblStylePr w:type="firstCol">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6">
    <w:name w:val="Table Elegant"/>
    <w:basedOn w:val="a2"/>
    <w:semiHidden/>
    <w:qFormat/>
    <w:rsid w:val="00F516A2"/>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3">
    <w:name w:val="Table Classic 1"/>
    <w:basedOn w:val="a2"/>
    <w:semiHidden/>
    <w:qFormat/>
    <w:rsid w:val="00F516A2"/>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9">
    <w:name w:val="Table Classic 2"/>
    <w:basedOn w:val="a2"/>
    <w:semiHidden/>
    <w:qFormat/>
    <w:rsid w:val="00F516A2"/>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8">
    <w:name w:val="Table Classic 3"/>
    <w:basedOn w:val="a2"/>
    <w:semiHidden/>
    <w:qFormat/>
    <w:rsid w:val="00F516A2"/>
    <w:pPr>
      <w:widowControl w:val="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5">
    <w:name w:val="Table Classic 4"/>
    <w:basedOn w:val="a2"/>
    <w:semiHidden/>
    <w:qFormat/>
    <w:rsid w:val="00F516A2"/>
    <w:pPr>
      <w:widowControl w:val="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
    <w:name w:val="Table Simple 1"/>
    <w:basedOn w:val="a2"/>
    <w:semiHidden/>
    <w:qFormat/>
    <w:rsid w:val="00F516A2"/>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a">
    <w:name w:val="Table Simple 2"/>
    <w:basedOn w:val="a2"/>
    <w:semiHidden/>
    <w:qFormat/>
    <w:rsid w:val="00F516A2"/>
    <w:pPr>
      <w:widowControl w:val="0"/>
      <w:jc w:val="both"/>
    </w:pPr>
    <w:tblPr>
      <w:tblInd w:w="0" w:type="dxa"/>
      <w:tblCellMar>
        <w:top w:w="0" w:type="dxa"/>
        <w:left w:w="108" w:type="dxa"/>
        <w:bottom w:w="0" w:type="dxa"/>
        <w:right w:w="108" w:type="dxa"/>
      </w:tblCellMar>
    </w:tblPr>
    <w:tblStylePr w:type="firstRow">
      <w:rPr>
        <w:b/>
        <w:bCs/>
      </w:rPr>
      <w:tblPr/>
      <w:tcPr>
        <w:tcBorders>
          <w:top w:val="nil"/>
          <w:left w:val="single" w:sz="12" w:space="0" w:color="000000"/>
          <w:bottom w:val="nil"/>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nil"/>
          <w:bottom w:val="single" w:sz="6" w:space="0" w:color="00000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9">
    <w:name w:val="Table Simple 3"/>
    <w:basedOn w:val="a2"/>
    <w:semiHidden/>
    <w:qFormat/>
    <w:rsid w:val="00F516A2"/>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5">
    <w:name w:val="Table Subtle 1"/>
    <w:basedOn w:val="a2"/>
    <w:semiHidden/>
    <w:qFormat/>
    <w:rsid w:val="00F516A2"/>
    <w:pPr>
      <w:widowControl w:val="0"/>
      <w:jc w:val="both"/>
    </w:pPr>
    <w:tblPr>
      <w:tblInd w:w="0" w:type="dxa"/>
      <w:tblCellMar>
        <w:top w:w="0" w:type="dxa"/>
        <w:left w:w="108" w:type="dxa"/>
        <w:bottom w:w="0" w:type="dxa"/>
        <w:right w:w="108" w:type="dxa"/>
      </w:tblCellMar>
    </w:tblPr>
    <w:tblStylePr w:type="firstRow">
      <w:tblPr/>
      <w:tcPr>
        <w:tcBorders>
          <w:top w:val="single" w:sz="6" w:space="0" w:color="000000"/>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nil"/>
          <w:bottom w:val="single" w:sz="12" w:space="0" w:color="000000"/>
          <w:right w:val="nil"/>
          <w:insideH w:val="nil"/>
          <w:insideV w:val="nil"/>
          <w:tl2br w:val="nil"/>
          <w:tr2bl w:val="nil"/>
        </w:tcBorders>
      </w:tcPr>
    </w:tblStylePr>
    <w:tblStylePr w:type="band1Horz">
      <w:tblPr/>
      <w:tcPr>
        <w:tcBorders>
          <w:top w:val="nil"/>
          <w:left w:val="single" w:sz="6"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b">
    <w:name w:val="Table Subtle 2"/>
    <w:basedOn w:val="a2"/>
    <w:semiHidden/>
    <w:qFormat/>
    <w:rsid w:val="00F516A2"/>
    <w:pPr>
      <w:widowControl w:val="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nil"/>
          <w:bottom w:val="single" w:sz="12"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6">
    <w:name w:val="Table 3D effects 1"/>
    <w:basedOn w:val="a2"/>
    <w:semiHidden/>
    <w:qFormat/>
    <w:rsid w:val="00F516A2"/>
    <w:pPr>
      <w:widowControl w:val="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top w:val="nil"/>
          <w:left w:val="single" w:sz="6" w:space="0" w:color="808080"/>
          <w:bottom w:val="nil"/>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single" w:sz="6" w:space="0" w:color="FFFFFF"/>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c">
    <w:name w:val="Table 3D effects 2"/>
    <w:basedOn w:val="a2"/>
    <w:semiHidden/>
    <w:qFormat/>
    <w:rsid w:val="00F516A2"/>
    <w:pPr>
      <w:widowControl w:val="0"/>
      <w:jc w:val="both"/>
    </w:pPr>
    <w:tblPr>
      <w:tblInd w:w="0" w:type="dxa"/>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a">
    <w:name w:val="Table 3D effects 3"/>
    <w:basedOn w:val="a2"/>
    <w:semiHidden/>
    <w:qFormat/>
    <w:rsid w:val="00F516A2"/>
    <w:pPr>
      <w:widowControl w:val="0"/>
      <w:jc w:val="both"/>
    </w:pPr>
    <w:tblPr>
      <w:tblInd w:w="0" w:type="dxa"/>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7">
    <w:name w:val="Table List 1"/>
    <w:basedOn w:val="a2"/>
    <w:semiHidden/>
    <w:qFormat/>
    <w:rsid w:val="00F516A2"/>
    <w:pPr>
      <w:widowControl w:val="0"/>
      <w:jc w:val="both"/>
    </w:p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d">
    <w:name w:val="Table List 2"/>
    <w:basedOn w:val="a2"/>
    <w:semiHidden/>
    <w:qFormat/>
    <w:rsid w:val="00F516A2"/>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b">
    <w:name w:val="Table List 3"/>
    <w:basedOn w:val="a2"/>
    <w:semiHidden/>
    <w:qFormat/>
    <w:rsid w:val="00F516A2"/>
    <w:pPr>
      <w:widowControl w:val="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6">
    <w:name w:val="Table List 4"/>
    <w:basedOn w:val="a2"/>
    <w:semiHidden/>
    <w:qFormat/>
    <w:rsid w:val="00F516A2"/>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5">
    <w:name w:val="Table List 5"/>
    <w:basedOn w:val="a2"/>
    <w:semiHidden/>
    <w:qFormat/>
    <w:rsid w:val="00F516A2"/>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1">
    <w:name w:val="Table List 6"/>
    <w:basedOn w:val="a2"/>
    <w:semiHidden/>
    <w:qFormat/>
    <w:rsid w:val="00F516A2"/>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1">
    <w:name w:val="Table List 7"/>
    <w:basedOn w:val="a2"/>
    <w:semiHidden/>
    <w:qFormat/>
    <w:rsid w:val="00F516A2"/>
    <w:pPr>
      <w:widowControl w:val="0"/>
      <w:jc w:val="both"/>
    </w:p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1">
    <w:name w:val="Table List 8"/>
    <w:basedOn w:val="a2"/>
    <w:semiHidden/>
    <w:qFormat/>
    <w:rsid w:val="00F516A2"/>
    <w:pPr>
      <w:widowControl w:val="0"/>
      <w:jc w:val="both"/>
    </w:p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7">
    <w:name w:val="Table Contemporary"/>
    <w:basedOn w:val="a2"/>
    <w:semiHidden/>
    <w:qFormat/>
    <w:rsid w:val="00F516A2"/>
    <w:pPr>
      <w:widowControl w:val="0"/>
      <w:jc w:val="both"/>
    </w:p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8">
    <w:name w:val="Table Columns 1"/>
    <w:basedOn w:val="a2"/>
    <w:semiHidden/>
    <w:qFormat/>
    <w:rsid w:val="00F516A2"/>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top w:val="nil"/>
          <w:left w:val="double" w:sz="6" w:space="0" w:color="00000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e">
    <w:name w:val="Table Columns 2"/>
    <w:basedOn w:val="a2"/>
    <w:semiHidden/>
    <w:qFormat/>
    <w:rsid w:val="00F516A2"/>
    <w:pPr>
      <w:widowControl w:val="0"/>
      <w:jc w:val="both"/>
    </w:pPr>
    <w:rPr>
      <w:b/>
      <w:bCs/>
    </w:r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c">
    <w:name w:val="Table Columns 3"/>
    <w:basedOn w:val="a2"/>
    <w:semiHidden/>
    <w:qFormat/>
    <w:rsid w:val="00F516A2"/>
    <w:pPr>
      <w:widowControl w:val="0"/>
      <w:jc w:val="both"/>
    </w:pPr>
    <w:rPr>
      <w:b/>
      <w:bC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7">
    <w:name w:val="Table Columns 4"/>
    <w:basedOn w:val="a2"/>
    <w:semiHidden/>
    <w:qFormat/>
    <w:rsid w:val="00F516A2"/>
    <w:pPr>
      <w:widowControl w:val="0"/>
      <w:jc w:val="both"/>
    </w:p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qFormat/>
    <w:rsid w:val="00F516A2"/>
    <w:pPr>
      <w:widowControl w:val="0"/>
      <w:jc w:val="both"/>
    </w:p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2"/>
    <w:semiHidden/>
    <w:qFormat/>
    <w:rsid w:val="00F516A2"/>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
    <w:name w:val="Table Grid 2"/>
    <w:basedOn w:val="a2"/>
    <w:semiHidden/>
    <w:qFormat/>
    <w:rsid w:val="00F516A2"/>
    <w:pPr>
      <w:widowControl w:val="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d">
    <w:name w:val="Table Grid 3"/>
    <w:basedOn w:val="a2"/>
    <w:semiHidden/>
    <w:qFormat/>
    <w:rsid w:val="00F516A2"/>
    <w:pPr>
      <w:widowControl w:val="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8">
    <w:name w:val="Table Grid 4"/>
    <w:basedOn w:val="a2"/>
    <w:semiHidden/>
    <w:qFormat/>
    <w:rsid w:val="00F516A2"/>
    <w:pPr>
      <w:widowControl w:val="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7">
    <w:name w:val="Table Grid 5"/>
    <w:basedOn w:val="a2"/>
    <w:semiHidden/>
    <w:qFormat/>
    <w:rsid w:val="00F516A2"/>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2">
    <w:name w:val="Table Grid 6"/>
    <w:basedOn w:val="a2"/>
    <w:semiHidden/>
    <w:qFormat/>
    <w:rsid w:val="00F516A2"/>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2">
    <w:name w:val="Table Grid 7"/>
    <w:basedOn w:val="a2"/>
    <w:semiHidden/>
    <w:qFormat/>
    <w:rsid w:val="00F516A2"/>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2">
    <w:name w:val="Table Grid 8"/>
    <w:basedOn w:val="a2"/>
    <w:semiHidden/>
    <w:qFormat/>
    <w:rsid w:val="00F516A2"/>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a">
    <w:name w:val="Table Web 1"/>
    <w:basedOn w:val="a2"/>
    <w:semiHidden/>
    <w:qFormat/>
    <w:rsid w:val="00F516A2"/>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0">
    <w:name w:val="Table Web 2"/>
    <w:basedOn w:val="a2"/>
    <w:semiHidden/>
    <w:qFormat/>
    <w:rsid w:val="00F516A2"/>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e">
    <w:name w:val="Table Web 3"/>
    <w:basedOn w:val="a2"/>
    <w:semiHidden/>
    <w:qFormat/>
    <w:rsid w:val="00F516A2"/>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8">
    <w:name w:val="Table Professional"/>
    <w:basedOn w:val="a2"/>
    <w:semiHidden/>
    <w:qFormat/>
    <w:rsid w:val="00F516A2"/>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9">
    <w:name w:val="Strong"/>
    <w:qFormat/>
    <w:rsid w:val="00F516A2"/>
    <w:rPr>
      <w:b/>
      <w:bCs/>
    </w:rPr>
  </w:style>
  <w:style w:type="character" w:styleId="affa">
    <w:name w:val="endnote reference"/>
    <w:qFormat/>
    <w:rsid w:val="00F516A2"/>
    <w:rPr>
      <w:vertAlign w:val="superscript"/>
    </w:rPr>
  </w:style>
  <w:style w:type="character" w:styleId="affb">
    <w:name w:val="page number"/>
    <w:basedOn w:val="a1"/>
    <w:qFormat/>
    <w:rsid w:val="00F516A2"/>
  </w:style>
  <w:style w:type="character" w:styleId="affc">
    <w:name w:val="FollowedHyperlink"/>
    <w:uiPriority w:val="99"/>
    <w:semiHidden/>
    <w:qFormat/>
    <w:rsid w:val="00F516A2"/>
    <w:rPr>
      <w:color w:val="800080"/>
      <w:u w:val="single"/>
    </w:rPr>
  </w:style>
  <w:style w:type="character" w:styleId="affd">
    <w:name w:val="Emphasis"/>
    <w:qFormat/>
    <w:rsid w:val="00F516A2"/>
    <w:rPr>
      <w:i/>
      <w:iCs/>
    </w:rPr>
  </w:style>
  <w:style w:type="character" w:styleId="affe">
    <w:name w:val="line number"/>
    <w:basedOn w:val="a1"/>
    <w:semiHidden/>
    <w:qFormat/>
    <w:rsid w:val="00F516A2"/>
  </w:style>
  <w:style w:type="character" w:styleId="HTML1">
    <w:name w:val="HTML Definition"/>
    <w:semiHidden/>
    <w:qFormat/>
    <w:rsid w:val="00F516A2"/>
    <w:rPr>
      <w:i/>
      <w:iCs/>
    </w:rPr>
  </w:style>
  <w:style w:type="character" w:styleId="HTML2">
    <w:name w:val="HTML Typewriter"/>
    <w:semiHidden/>
    <w:qFormat/>
    <w:rsid w:val="00F516A2"/>
    <w:rPr>
      <w:rFonts w:ascii="Courier New" w:hAnsi="Courier New" w:cs="Courier New"/>
      <w:sz w:val="20"/>
      <w:szCs w:val="20"/>
    </w:rPr>
  </w:style>
  <w:style w:type="character" w:styleId="HTML3">
    <w:name w:val="HTML Acronym"/>
    <w:basedOn w:val="a1"/>
    <w:semiHidden/>
    <w:qFormat/>
    <w:rsid w:val="00F516A2"/>
  </w:style>
  <w:style w:type="character" w:styleId="HTML4">
    <w:name w:val="HTML Variable"/>
    <w:semiHidden/>
    <w:qFormat/>
    <w:rsid w:val="00F516A2"/>
    <w:rPr>
      <w:i/>
      <w:iCs/>
    </w:rPr>
  </w:style>
  <w:style w:type="character" w:styleId="afff">
    <w:name w:val="Hyperlink"/>
    <w:uiPriority w:val="99"/>
    <w:qFormat/>
    <w:rsid w:val="00F516A2"/>
    <w:rPr>
      <w:color w:val="0000FF"/>
      <w:u w:val="single"/>
    </w:rPr>
  </w:style>
  <w:style w:type="character" w:styleId="HTML5">
    <w:name w:val="HTML Code"/>
    <w:semiHidden/>
    <w:qFormat/>
    <w:rsid w:val="00F516A2"/>
    <w:rPr>
      <w:rFonts w:ascii="Courier New" w:hAnsi="Courier New" w:cs="Courier New"/>
      <w:sz w:val="20"/>
      <w:szCs w:val="20"/>
    </w:rPr>
  </w:style>
  <w:style w:type="character" w:styleId="afff0">
    <w:name w:val="annotation reference"/>
    <w:qFormat/>
    <w:rsid w:val="00F516A2"/>
    <w:rPr>
      <w:sz w:val="21"/>
      <w:szCs w:val="21"/>
    </w:rPr>
  </w:style>
  <w:style w:type="character" w:styleId="HTML6">
    <w:name w:val="HTML Cite"/>
    <w:semiHidden/>
    <w:qFormat/>
    <w:rsid w:val="00F516A2"/>
    <w:rPr>
      <w:i/>
      <w:iCs/>
    </w:rPr>
  </w:style>
  <w:style w:type="character" w:styleId="afff1">
    <w:name w:val="footnote reference"/>
    <w:qFormat/>
    <w:rsid w:val="00F516A2"/>
    <w:rPr>
      <w:vertAlign w:val="superscript"/>
    </w:rPr>
  </w:style>
  <w:style w:type="character" w:styleId="HTML7">
    <w:name w:val="HTML Keyboard"/>
    <w:semiHidden/>
    <w:qFormat/>
    <w:rsid w:val="00F516A2"/>
    <w:rPr>
      <w:rFonts w:ascii="Courier New" w:hAnsi="Courier New" w:cs="Courier New"/>
      <w:sz w:val="20"/>
      <w:szCs w:val="20"/>
    </w:rPr>
  </w:style>
  <w:style w:type="character" w:styleId="HTML8">
    <w:name w:val="HTML Sample"/>
    <w:semiHidden/>
    <w:qFormat/>
    <w:rsid w:val="00F516A2"/>
    <w:rPr>
      <w:rFonts w:ascii="Courier New" w:hAnsi="Courier New" w:cs="Courier New"/>
    </w:rPr>
  </w:style>
  <w:style w:type="character" w:customStyle="1" w:styleId="1Char">
    <w:name w:val="标题 1 Char"/>
    <w:link w:val="1"/>
    <w:qFormat/>
    <w:rsid w:val="00F516A2"/>
    <w:rPr>
      <w:rFonts w:eastAsia="宋体"/>
      <w:b/>
      <w:bCs/>
      <w:kern w:val="44"/>
      <w:sz w:val="32"/>
      <w:szCs w:val="44"/>
      <w:lang w:val="en-US" w:eastAsia="zh-CN" w:bidi="ar-SA"/>
    </w:rPr>
  </w:style>
  <w:style w:type="character" w:customStyle="1" w:styleId="2Char0">
    <w:name w:val="标题 2 Char"/>
    <w:qFormat/>
    <w:rsid w:val="00F516A2"/>
    <w:rPr>
      <w:rFonts w:ascii="Arial" w:eastAsia="黑体" w:hAnsi="Arial"/>
      <w:b/>
      <w:bCs/>
      <w:kern w:val="2"/>
      <w:sz w:val="32"/>
      <w:szCs w:val="32"/>
      <w:lang w:val="en-US" w:eastAsia="zh-CN" w:bidi="ar-SA"/>
    </w:rPr>
  </w:style>
  <w:style w:type="character" w:customStyle="1" w:styleId="Char11">
    <w:name w:val="页眉 Char1"/>
    <w:link w:val="af8"/>
    <w:qFormat/>
    <w:rsid w:val="00F516A2"/>
    <w:rPr>
      <w:rFonts w:eastAsia="宋体"/>
      <w:kern w:val="2"/>
      <w:sz w:val="21"/>
      <w:szCs w:val="24"/>
      <w:lang w:bidi="ar-SA"/>
    </w:rPr>
  </w:style>
  <w:style w:type="character" w:customStyle="1" w:styleId="3Char">
    <w:name w:val="标题 3 Char"/>
    <w:link w:val="3"/>
    <w:qFormat/>
    <w:rsid w:val="00F516A2"/>
    <w:rPr>
      <w:rFonts w:eastAsia="宋体"/>
      <w:b/>
      <w:bCs/>
      <w:kern w:val="2"/>
      <w:sz w:val="24"/>
      <w:szCs w:val="32"/>
      <w:lang w:val="en-US" w:eastAsia="zh-CN" w:bidi="ar-SA"/>
    </w:rPr>
  </w:style>
  <w:style w:type="character" w:customStyle="1" w:styleId="Char10">
    <w:name w:val="页脚 Char1"/>
    <w:link w:val="af6"/>
    <w:qFormat/>
    <w:rsid w:val="00F516A2"/>
    <w:rPr>
      <w:rFonts w:eastAsia="宋体"/>
      <w:kern w:val="2"/>
      <w:sz w:val="18"/>
      <w:szCs w:val="18"/>
      <w:lang w:bidi="ar-SA"/>
    </w:rPr>
  </w:style>
  <w:style w:type="character" w:customStyle="1" w:styleId="Arial">
    <w:name w:val="样式 Arial"/>
    <w:qFormat/>
    <w:rsid w:val="00F516A2"/>
    <w:rPr>
      <w:rFonts w:ascii="Times New Roman" w:eastAsia="宋体" w:hAnsi="Times New Roman" w:cs="Times New Roman" w:hint="default"/>
      <w:sz w:val="21"/>
      <w:szCs w:val="21"/>
    </w:rPr>
  </w:style>
  <w:style w:type="character" w:customStyle="1" w:styleId="Char3">
    <w:name w:val="页脚 Char"/>
    <w:uiPriority w:val="99"/>
    <w:qFormat/>
    <w:rsid w:val="00F516A2"/>
    <w:rPr>
      <w:rFonts w:eastAsia="宋体"/>
      <w:kern w:val="2"/>
      <w:sz w:val="18"/>
      <w:lang w:val="en-US" w:eastAsia="zh-CN" w:bidi="ar-SA"/>
    </w:rPr>
  </w:style>
  <w:style w:type="character" w:customStyle="1" w:styleId="Char2">
    <w:name w:val="批注框文本 Char"/>
    <w:link w:val="af5"/>
    <w:qFormat/>
    <w:rsid w:val="00F516A2"/>
    <w:rPr>
      <w:rFonts w:eastAsia="宋体"/>
      <w:kern w:val="2"/>
      <w:sz w:val="18"/>
      <w:szCs w:val="18"/>
      <w:lang w:val="en-US" w:eastAsia="zh-CN" w:bidi="ar-SA"/>
    </w:rPr>
  </w:style>
  <w:style w:type="character" w:customStyle="1" w:styleId="2Char1">
    <w:name w:val="标题 2 Char1"/>
    <w:link w:val="2"/>
    <w:qFormat/>
    <w:rsid w:val="00F516A2"/>
    <w:rPr>
      <w:rFonts w:ascii="Arial" w:eastAsia="黑体" w:hAnsi="Arial"/>
      <w:b/>
      <w:bCs/>
      <w:kern w:val="2"/>
      <w:sz w:val="32"/>
      <w:szCs w:val="32"/>
      <w:lang w:val="en-US" w:eastAsia="zh-CN" w:bidi="ar-SA"/>
    </w:rPr>
  </w:style>
  <w:style w:type="character" w:customStyle="1" w:styleId="Char4">
    <w:name w:val="脚注文本 Char"/>
    <w:qFormat/>
    <w:rsid w:val="00F516A2"/>
    <w:rPr>
      <w:rFonts w:eastAsia="宋体"/>
      <w:kern w:val="2"/>
      <w:sz w:val="18"/>
      <w:lang w:val="en-US" w:eastAsia="zh-CN" w:bidi="ar-SA"/>
    </w:rPr>
  </w:style>
  <w:style w:type="character" w:customStyle="1" w:styleId="Char5">
    <w:name w:val="页眉 Char"/>
    <w:uiPriority w:val="99"/>
    <w:qFormat/>
    <w:rsid w:val="00F516A2"/>
    <w:rPr>
      <w:rFonts w:eastAsia="宋体"/>
      <w:kern w:val="2"/>
      <w:sz w:val="18"/>
      <w:lang w:val="en-US" w:eastAsia="zh-CN" w:bidi="ar-SA"/>
    </w:rPr>
  </w:style>
  <w:style w:type="character" w:customStyle="1" w:styleId="Char">
    <w:name w:val="文档结构图 Char"/>
    <w:link w:val="ab"/>
    <w:qFormat/>
    <w:rsid w:val="00F516A2"/>
    <w:rPr>
      <w:rFonts w:ascii="Tahoma" w:eastAsia="宋体" w:hAnsi="Tahoma"/>
      <w:kern w:val="2"/>
      <w:sz w:val="16"/>
      <w:szCs w:val="16"/>
      <w:lang w:bidi="ar-SA"/>
    </w:rPr>
  </w:style>
  <w:style w:type="character" w:customStyle="1" w:styleId="3zChar">
    <w:name w:val="3z Char"/>
    <w:link w:val="3z"/>
    <w:qFormat/>
    <w:locked/>
    <w:rsid w:val="00F516A2"/>
    <w:rPr>
      <w:rFonts w:ascii="EU-F1" w:eastAsia="黑体"/>
      <w:kern w:val="2"/>
      <w:sz w:val="21"/>
      <w:szCs w:val="21"/>
      <w:lang w:val="en-US" w:eastAsia="zh-CN" w:bidi="ar-SA"/>
    </w:rPr>
  </w:style>
  <w:style w:type="paragraph" w:customStyle="1" w:styleId="3z">
    <w:name w:val="3z"/>
    <w:basedOn w:val="a"/>
    <w:link w:val="3zChar"/>
    <w:qFormat/>
    <w:rsid w:val="00F516A2"/>
    <w:pPr>
      <w:topLinePunct/>
      <w:spacing w:line="312" w:lineRule="exact"/>
    </w:pPr>
    <w:rPr>
      <w:rFonts w:ascii="EU-F1" w:eastAsia="黑体" w:hAnsi="Calibri"/>
      <w:szCs w:val="21"/>
    </w:rPr>
  </w:style>
  <w:style w:type="character" w:customStyle="1" w:styleId="CharChar8">
    <w:name w:val="Char Char8"/>
    <w:qFormat/>
    <w:rsid w:val="00F516A2"/>
    <w:rPr>
      <w:rFonts w:ascii="Arial" w:eastAsia="黑体" w:hAnsi="Arial"/>
      <w:b/>
      <w:bCs/>
      <w:kern w:val="2"/>
      <w:sz w:val="32"/>
      <w:szCs w:val="32"/>
      <w:lang w:val="en-US" w:eastAsia="zh-CN" w:bidi="ar-SA"/>
    </w:rPr>
  </w:style>
  <w:style w:type="character" w:customStyle="1" w:styleId="font11">
    <w:name w:val="font11"/>
    <w:basedOn w:val="a1"/>
    <w:qFormat/>
    <w:rsid w:val="00F516A2"/>
    <w:rPr>
      <w:rFonts w:ascii="宋体" w:eastAsia="宋体" w:hAnsi="宋体" w:cs="宋体" w:hint="eastAsia"/>
      <w:color w:val="000000"/>
      <w:sz w:val="20"/>
      <w:szCs w:val="20"/>
      <w:u w:val="none"/>
    </w:rPr>
  </w:style>
  <w:style w:type="character" w:customStyle="1" w:styleId="6Char">
    <w:name w:val="样式6 Char"/>
    <w:link w:val="63"/>
    <w:qFormat/>
    <w:rsid w:val="00F516A2"/>
    <w:rPr>
      <w:rFonts w:eastAsia="黑体"/>
      <w:kern w:val="2"/>
      <w:sz w:val="21"/>
      <w:szCs w:val="21"/>
      <w:lang w:val="en-US" w:eastAsia="zh-CN" w:bidi="ar-SA"/>
    </w:rPr>
  </w:style>
  <w:style w:type="paragraph" w:customStyle="1" w:styleId="63">
    <w:name w:val="样式6"/>
    <w:basedOn w:val="a"/>
    <w:link w:val="6Char"/>
    <w:qFormat/>
    <w:rsid w:val="00F516A2"/>
    <w:pPr>
      <w:topLinePunct/>
      <w:spacing w:before="160" w:after="60"/>
      <w:jc w:val="center"/>
    </w:pPr>
    <w:rPr>
      <w:rFonts w:ascii="Calibri" w:eastAsia="黑体" w:hAnsi="Calibri"/>
      <w:szCs w:val="21"/>
    </w:rPr>
  </w:style>
  <w:style w:type="character" w:customStyle="1" w:styleId="Char0">
    <w:name w:val="批注文字 Char"/>
    <w:link w:val="ac"/>
    <w:uiPriority w:val="99"/>
    <w:qFormat/>
    <w:rsid w:val="00F516A2"/>
    <w:rPr>
      <w:rFonts w:eastAsia="宋体"/>
      <w:kern w:val="2"/>
      <w:sz w:val="21"/>
      <w:szCs w:val="24"/>
      <w:lang w:val="en-US" w:eastAsia="zh-CN" w:bidi="ar-SA"/>
    </w:rPr>
  </w:style>
  <w:style w:type="character" w:customStyle="1" w:styleId="CharChar1">
    <w:name w:val="Char Char1"/>
    <w:qFormat/>
    <w:rsid w:val="00F516A2"/>
    <w:rPr>
      <w:rFonts w:eastAsia="华文仿宋"/>
      <w:kern w:val="2"/>
      <w:sz w:val="18"/>
      <w:lang w:val="en-US" w:eastAsia="zh-CN"/>
    </w:rPr>
  </w:style>
  <w:style w:type="character" w:customStyle="1" w:styleId="Char1">
    <w:name w:val="纯文本 Char"/>
    <w:link w:val="af2"/>
    <w:qFormat/>
    <w:rsid w:val="00F516A2"/>
    <w:rPr>
      <w:rFonts w:ascii="宋体" w:eastAsia="宋体" w:hAnsi="Courier New" w:cs="Courier New"/>
      <w:kern w:val="2"/>
      <w:sz w:val="21"/>
      <w:szCs w:val="21"/>
      <w:lang w:val="en-US" w:eastAsia="zh-CN" w:bidi="ar-SA"/>
    </w:rPr>
  </w:style>
  <w:style w:type="character" w:customStyle="1" w:styleId="Char6">
    <w:name w:val="正文格式 Char"/>
    <w:link w:val="afff2"/>
    <w:qFormat/>
    <w:rsid w:val="00F516A2"/>
    <w:rPr>
      <w:rFonts w:ascii="宋体" w:eastAsia="宋体" w:hAnsi="宋体"/>
      <w:bCs/>
      <w:kern w:val="2"/>
      <w:sz w:val="21"/>
      <w:szCs w:val="21"/>
      <w:lang w:val="en-US" w:eastAsia="zh-CN" w:bidi="ar-SA"/>
    </w:rPr>
  </w:style>
  <w:style w:type="paragraph" w:customStyle="1" w:styleId="afff2">
    <w:name w:val="正文格式"/>
    <w:basedOn w:val="a"/>
    <w:link w:val="Char6"/>
    <w:qFormat/>
    <w:rsid w:val="00F516A2"/>
    <w:pPr>
      <w:topLinePunct/>
      <w:ind w:firstLineChars="200" w:firstLine="420"/>
    </w:pPr>
    <w:rPr>
      <w:rFonts w:ascii="宋体" w:hAnsi="宋体"/>
      <w:bCs/>
      <w:szCs w:val="21"/>
    </w:rPr>
  </w:style>
  <w:style w:type="character" w:customStyle="1" w:styleId="CharChar10">
    <w:name w:val="Char Char10"/>
    <w:qFormat/>
    <w:rsid w:val="00F516A2"/>
    <w:rPr>
      <w:b/>
      <w:kern w:val="2"/>
      <w:sz w:val="28"/>
    </w:rPr>
  </w:style>
  <w:style w:type="character" w:customStyle="1" w:styleId="jlCharChar">
    <w:name w:val="jl 三级 Char Char"/>
    <w:link w:val="jlChar"/>
    <w:qFormat/>
    <w:rsid w:val="00F516A2"/>
    <w:rPr>
      <w:rFonts w:ascii="宋体" w:eastAsia="宋体" w:hAnsi="宋体"/>
      <w:b/>
      <w:color w:val="000000"/>
      <w:kern w:val="2"/>
      <w:sz w:val="24"/>
      <w:szCs w:val="24"/>
      <w:lang w:val="en-US" w:eastAsia="zh-CN" w:bidi="ar-SA"/>
    </w:rPr>
  </w:style>
  <w:style w:type="paragraph" w:customStyle="1" w:styleId="jlChar">
    <w:name w:val="jl 三级 Char"/>
    <w:basedOn w:val="a"/>
    <w:link w:val="jlCharChar"/>
    <w:semiHidden/>
    <w:qFormat/>
    <w:rsid w:val="00F516A2"/>
    <w:pPr>
      <w:autoSpaceDE w:val="0"/>
      <w:autoSpaceDN w:val="0"/>
      <w:adjustRightInd w:val="0"/>
      <w:spacing w:beforeLines="50" w:afterLines="50"/>
      <w:ind w:firstLineChars="200" w:firstLine="480"/>
      <w:jc w:val="left"/>
      <w:textAlignment w:val="baseline"/>
      <w:outlineLvl w:val="2"/>
    </w:pPr>
    <w:rPr>
      <w:rFonts w:ascii="宋体" w:hAnsi="宋体"/>
      <w:b/>
      <w:color w:val="000000"/>
      <w:sz w:val="24"/>
    </w:rPr>
  </w:style>
  <w:style w:type="character" w:customStyle="1" w:styleId="font41">
    <w:name w:val="font41"/>
    <w:basedOn w:val="a1"/>
    <w:qFormat/>
    <w:rsid w:val="00F516A2"/>
    <w:rPr>
      <w:rFonts w:ascii="宋体" w:eastAsia="宋体" w:hAnsi="宋体" w:cs="宋体" w:hint="eastAsia"/>
      <w:color w:val="000000"/>
      <w:sz w:val="36"/>
      <w:szCs w:val="36"/>
      <w:u w:val="none"/>
    </w:rPr>
  </w:style>
  <w:style w:type="character" w:customStyle="1" w:styleId="CharChar16">
    <w:name w:val="Char Char16"/>
    <w:qFormat/>
    <w:rsid w:val="00F516A2"/>
    <w:rPr>
      <w:rFonts w:ascii="Arial" w:eastAsia="黑体" w:hAnsi="Arial"/>
      <w:b/>
      <w:bCs/>
      <w:kern w:val="2"/>
      <w:sz w:val="32"/>
      <w:szCs w:val="32"/>
      <w:lang w:val="en-US" w:eastAsia="zh-CN" w:bidi="ar-SA"/>
    </w:rPr>
  </w:style>
  <w:style w:type="character" w:customStyle="1" w:styleId="CharChar9">
    <w:name w:val="Char Char9"/>
    <w:qFormat/>
    <w:rsid w:val="00F516A2"/>
    <w:rPr>
      <w:kern w:val="2"/>
      <w:sz w:val="18"/>
      <w:szCs w:val="18"/>
    </w:rPr>
  </w:style>
  <w:style w:type="character" w:customStyle="1" w:styleId="font21">
    <w:name w:val="font21"/>
    <w:basedOn w:val="a1"/>
    <w:qFormat/>
    <w:rsid w:val="00F516A2"/>
    <w:rPr>
      <w:rFonts w:ascii="Arial" w:hAnsi="Arial" w:cs="Arial"/>
      <w:color w:val="000000"/>
      <w:sz w:val="24"/>
      <w:szCs w:val="24"/>
      <w:u w:val="none"/>
    </w:rPr>
  </w:style>
  <w:style w:type="character" w:customStyle="1" w:styleId="CharChar11">
    <w:name w:val="Char Char11"/>
    <w:qFormat/>
    <w:rsid w:val="00F516A2"/>
    <w:rPr>
      <w:rFonts w:ascii="Arial" w:eastAsia="黑体" w:hAnsi="Arial"/>
      <w:b/>
      <w:kern w:val="2"/>
      <w:sz w:val="32"/>
    </w:rPr>
  </w:style>
  <w:style w:type="character" w:customStyle="1" w:styleId="2Char">
    <w:name w:val="正文文本缩进 2 Char"/>
    <w:link w:val="23"/>
    <w:semiHidden/>
    <w:qFormat/>
    <w:locked/>
    <w:rsid w:val="00F516A2"/>
    <w:rPr>
      <w:rFonts w:ascii="宋体" w:eastAsia="宋体"/>
      <w:color w:val="000000"/>
      <w:kern w:val="2"/>
      <w:sz w:val="24"/>
      <w:szCs w:val="24"/>
      <w:lang w:val="en-US" w:eastAsia="zh-CN" w:bidi="ar-SA"/>
    </w:rPr>
  </w:style>
  <w:style w:type="character" w:customStyle="1" w:styleId="FootnoteTextChar1">
    <w:name w:val="Footnote Text Char1"/>
    <w:qFormat/>
    <w:rsid w:val="00F516A2"/>
    <w:rPr>
      <w:kern w:val="2"/>
    </w:rPr>
  </w:style>
  <w:style w:type="character" w:customStyle="1" w:styleId="Char12">
    <w:name w:val="脚注文本 Char1"/>
    <w:qFormat/>
    <w:rsid w:val="00F516A2"/>
    <w:rPr>
      <w:kern w:val="2"/>
      <w:sz w:val="18"/>
      <w:szCs w:val="18"/>
    </w:rPr>
  </w:style>
  <w:style w:type="character" w:customStyle="1" w:styleId="Char20">
    <w:name w:val="脚注文本 Char2"/>
    <w:link w:val="afd"/>
    <w:qFormat/>
    <w:rsid w:val="00F516A2"/>
    <w:rPr>
      <w:sz w:val="18"/>
      <w:lang w:bidi="ar-SA"/>
    </w:rPr>
  </w:style>
  <w:style w:type="character" w:customStyle="1" w:styleId="jlCharCharChar">
    <w:name w:val="jl 正文 Char Char Char"/>
    <w:link w:val="jlCharChar0"/>
    <w:qFormat/>
    <w:rsid w:val="00F516A2"/>
    <w:rPr>
      <w:rFonts w:ascii="宋体" w:eastAsia="宋体"/>
      <w:kern w:val="2"/>
      <w:sz w:val="24"/>
      <w:szCs w:val="24"/>
      <w:lang w:val="en-US" w:eastAsia="zh-CN" w:bidi="ar-SA"/>
    </w:rPr>
  </w:style>
  <w:style w:type="paragraph" w:customStyle="1" w:styleId="jlCharChar0">
    <w:name w:val="jl 正文 Char Char"/>
    <w:basedOn w:val="a"/>
    <w:link w:val="jlCharCharChar"/>
    <w:semiHidden/>
    <w:qFormat/>
    <w:rsid w:val="00F516A2"/>
    <w:pPr>
      <w:autoSpaceDE w:val="0"/>
      <w:autoSpaceDN w:val="0"/>
      <w:adjustRightInd w:val="0"/>
      <w:ind w:firstLineChars="200" w:firstLine="200"/>
      <w:jc w:val="left"/>
      <w:textAlignment w:val="baseline"/>
    </w:pPr>
    <w:rPr>
      <w:rFonts w:ascii="宋体" w:hAnsi="Calibri"/>
      <w:sz w:val="24"/>
    </w:rPr>
  </w:style>
  <w:style w:type="character" w:customStyle="1" w:styleId="font01">
    <w:name w:val="font01"/>
    <w:basedOn w:val="a1"/>
    <w:qFormat/>
    <w:rsid w:val="00F516A2"/>
    <w:rPr>
      <w:rFonts w:ascii="Arial" w:hAnsi="Arial" w:cs="Arial" w:hint="default"/>
      <w:color w:val="000000"/>
      <w:sz w:val="20"/>
      <w:szCs w:val="20"/>
      <w:u w:val="none"/>
    </w:rPr>
  </w:style>
  <w:style w:type="character" w:customStyle="1" w:styleId="font31">
    <w:name w:val="font31"/>
    <w:basedOn w:val="a1"/>
    <w:qFormat/>
    <w:rsid w:val="00F516A2"/>
    <w:rPr>
      <w:rFonts w:ascii="Arial" w:hAnsi="Arial" w:cs="Arial"/>
      <w:color w:val="000000"/>
      <w:sz w:val="36"/>
      <w:szCs w:val="36"/>
      <w:u w:val="none"/>
    </w:rPr>
  </w:style>
  <w:style w:type="character" w:customStyle="1" w:styleId="CharChar7">
    <w:name w:val="Char Char7"/>
    <w:qFormat/>
    <w:rsid w:val="00F516A2"/>
    <w:rPr>
      <w:b/>
      <w:kern w:val="44"/>
      <w:sz w:val="44"/>
    </w:rPr>
  </w:style>
  <w:style w:type="character" w:customStyle="1" w:styleId="CharChar12">
    <w:name w:val="Char Char12"/>
    <w:qFormat/>
    <w:rsid w:val="00F516A2"/>
    <w:rPr>
      <w:b/>
      <w:kern w:val="44"/>
      <w:sz w:val="44"/>
    </w:rPr>
  </w:style>
  <w:style w:type="character" w:customStyle="1" w:styleId="Char7">
    <w:name w:val="表头 Char"/>
    <w:link w:val="afff3"/>
    <w:qFormat/>
    <w:rsid w:val="00F516A2"/>
    <w:rPr>
      <w:rFonts w:eastAsia="黑体"/>
      <w:kern w:val="2"/>
      <w:sz w:val="21"/>
      <w:szCs w:val="21"/>
      <w:lang w:val="en-US" w:eastAsia="zh-CN" w:bidi="ar-SA"/>
    </w:rPr>
  </w:style>
  <w:style w:type="paragraph" w:customStyle="1" w:styleId="afff3">
    <w:name w:val="表头"/>
    <w:basedOn w:val="a"/>
    <w:link w:val="Char7"/>
    <w:qFormat/>
    <w:rsid w:val="00F516A2"/>
    <w:pPr>
      <w:topLinePunct/>
      <w:spacing w:before="160" w:after="60"/>
      <w:jc w:val="center"/>
    </w:pPr>
    <w:rPr>
      <w:rFonts w:ascii="Calibri" w:eastAsia="黑体" w:hAnsi="Calibri"/>
      <w:szCs w:val="21"/>
    </w:rPr>
  </w:style>
  <w:style w:type="paragraph" w:customStyle="1" w:styleId="jl">
    <w:name w:val="jl 正文"/>
    <w:basedOn w:val="a"/>
    <w:semiHidden/>
    <w:qFormat/>
    <w:rsid w:val="00F516A2"/>
    <w:pPr>
      <w:autoSpaceDE w:val="0"/>
      <w:autoSpaceDN w:val="0"/>
      <w:adjustRightInd w:val="0"/>
      <w:ind w:firstLineChars="200" w:firstLine="200"/>
      <w:jc w:val="left"/>
      <w:textAlignment w:val="baseline"/>
    </w:pPr>
    <w:rPr>
      <w:rFonts w:ascii="宋体"/>
      <w:kern w:val="0"/>
      <w:sz w:val="24"/>
    </w:rPr>
  </w:style>
  <w:style w:type="paragraph" w:customStyle="1" w:styleId="xl49">
    <w:name w:val="xl49"/>
    <w:basedOn w:val="a"/>
    <w:semiHidden/>
    <w:qFormat/>
    <w:rsid w:val="00F516A2"/>
    <w:pPr>
      <w:widowControl/>
      <w:pBdr>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2f1">
    <w:name w:val="样式2"/>
    <w:basedOn w:val="2"/>
    <w:semiHidden/>
    <w:qFormat/>
    <w:rsid w:val="00F516A2"/>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xl43">
    <w:name w:val="xl43"/>
    <w:basedOn w:val="a"/>
    <w:semiHidden/>
    <w:qFormat/>
    <w:rsid w:val="00F516A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4">
    <w:name w:val="xl34"/>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F516A2"/>
    <w:pPr>
      <w:widowControl w:val="0"/>
      <w:suppressAutoHyphens/>
      <w:jc w:val="both"/>
    </w:pPr>
    <w:rPr>
      <w:rFonts w:ascii="Calibri" w:hAnsi="Calibri"/>
      <w:kern w:val="1"/>
      <w:sz w:val="21"/>
      <w:lang w:eastAsia="ar-SA"/>
    </w:rPr>
  </w:style>
  <w:style w:type="paragraph" w:customStyle="1" w:styleId="afff4">
    <w:name w:val="节小标题"/>
    <w:basedOn w:val="8"/>
    <w:semiHidden/>
    <w:qFormat/>
    <w:rsid w:val="00F516A2"/>
    <w:pPr>
      <w:adjustRightInd w:val="0"/>
      <w:snapToGrid w:val="0"/>
      <w:spacing w:before="100" w:after="0" w:line="300" w:lineRule="auto"/>
      <w:ind w:firstLine="359"/>
      <w:outlineLvl w:val="9"/>
    </w:pPr>
    <w:rPr>
      <w:rFonts w:ascii="Times New Roman" w:eastAsia="仿宋_GB2312" w:hAnsi="Times New Roman"/>
      <w:sz w:val="30"/>
      <w:szCs w:val="20"/>
    </w:rPr>
  </w:style>
  <w:style w:type="paragraph" w:customStyle="1" w:styleId="73">
    <w:name w:val="样式7"/>
    <w:basedOn w:val="a"/>
    <w:qFormat/>
    <w:rsid w:val="00F516A2"/>
    <w:pPr>
      <w:snapToGrid w:val="0"/>
    </w:pPr>
  </w:style>
  <w:style w:type="paragraph" w:customStyle="1" w:styleId="xl28">
    <w:name w:val="xl28"/>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afff5">
    <w:name w:val="图形标题"/>
    <w:basedOn w:val="a8"/>
    <w:semiHidden/>
    <w:qFormat/>
    <w:rsid w:val="00F516A2"/>
    <w:pPr>
      <w:spacing w:before="0" w:after="0"/>
      <w:jc w:val="center"/>
    </w:pPr>
    <w:rPr>
      <w:rFonts w:ascii="宋体" w:eastAsia="宋体" w:hAnsi="Plotter"/>
      <w:sz w:val="21"/>
    </w:rPr>
  </w:style>
  <w:style w:type="paragraph" w:customStyle="1" w:styleId="ParaCharCharCharChar">
    <w:name w:val="默认段落字体 Para Char Char Char Char"/>
    <w:basedOn w:val="a"/>
    <w:semiHidden/>
    <w:qFormat/>
    <w:rsid w:val="00F516A2"/>
    <w:rPr>
      <w:rFonts w:ascii="宋体" w:hAnsi="宋体"/>
      <w:b/>
      <w:color w:val="000000"/>
      <w:sz w:val="24"/>
    </w:rPr>
  </w:style>
  <w:style w:type="paragraph" w:customStyle="1" w:styleId="xl40">
    <w:name w:val="xl40"/>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5">
    <w:name w:val="xl55"/>
    <w:basedOn w:val="a"/>
    <w:semiHidden/>
    <w:qFormat/>
    <w:rsid w:val="00F516A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p15">
    <w:name w:val="p15"/>
    <w:basedOn w:val="a"/>
    <w:qFormat/>
    <w:rsid w:val="00F516A2"/>
    <w:pPr>
      <w:widowControl/>
      <w:spacing w:before="100" w:after="100"/>
      <w:jc w:val="left"/>
    </w:pPr>
    <w:rPr>
      <w:rFonts w:ascii="宋体" w:hAnsi="宋体" w:cs="宋体"/>
      <w:kern w:val="0"/>
      <w:sz w:val="24"/>
    </w:rPr>
  </w:style>
  <w:style w:type="paragraph" w:customStyle="1" w:styleId="xl30">
    <w:name w:val="xl30"/>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0Char">
    <w:name w:val="样式 首行缩进:  0 厘米 行距: 单倍行距 Char"/>
    <w:basedOn w:val="a"/>
    <w:qFormat/>
    <w:rsid w:val="00F516A2"/>
    <w:pPr>
      <w:adjustRightInd w:val="0"/>
      <w:textAlignment w:val="baseline"/>
    </w:pPr>
    <w:rPr>
      <w:kern w:val="0"/>
      <w:szCs w:val="21"/>
    </w:rPr>
  </w:style>
  <w:style w:type="paragraph" w:customStyle="1" w:styleId="font7">
    <w:name w:val="font7"/>
    <w:basedOn w:val="a"/>
    <w:qFormat/>
    <w:rsid w:val="00F516A2"/>
    <w:pPr>
      <w:widowControl/>
      <w:spacing w:before="100" w:beforeAutospacing="1" w:after="100" w:afterAutospacing="1"/>
      <w:jc w:val="left"/>
    </w:pPr>
    <w:rPr>
      <w:color w:val="000000"/>
      <w:kern w:val="0"/>
      <w:sz w:val="20"/>
      <w:szCs w:val="20"/>
    </w:rPr>
  </w:style>
  <w:style w:type="paragraph" w:customStyle="1" w:styleId="xl26">
    <w:name w:val="xl26"/>
    <w:basedOn w:val="a"/>
    <w:semiHidden/>
    <w:qFormat/>
    <w:rsid w:val="00F516A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29">
    <w:name w:val="xl29"/>
    <w:basedOn w:val="a"/>
    <w:semiHidden/>
    <w:qFormat/>
    <w:rsid w:val="00F516A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Style1">
    <w:name w:val="_Style 1"/>
    <w:basedOn w:val="a"/>
    <w:unhideWhenUsed/>
    <w:qFormat/>
    <w:rsid w:val="00F516A2"/>
    <w:pPr>
      <w:ind w:firstLineChars="200" w:firstLine="420"/>
    </w:pPr>
  </w:style>
  <w:style w:type="paragraph" w:customStyle="1" w:styleId="1211">
    <w:name w:val="样式 标题 1 + 首行缩进:  2 字符 段前: 1 行 段后: 1 行"/>
    <w:basedOn w:val="1"/>
    <w:semiHidden/>
    <w:qFormat/>
    <w:rsid w:val="00F516A2"/>
    <w:pPr>
      <w:spacing w:beforeLines="100" w:afterLines="100"/>
      <w:ind w:firstLine="420"/>
    </w:pPr>
    <w:rPr>
      <w:bCs w:val="0"/>
      <w:sz w:val="28"/>
      <w:szCs w:val="20"/>
    </w:rPr>
  </w:style>
  <w:style w:type="paragraph" w:customStyle="1" w:styleId="xl36">
    <w:name w:val="xl36"/>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CharCharChar">
    <w:name w:val="Char Char Char"/>
    <w:basedOn w:val="a"/>
    <w:qFormat/>
    <w:rsid w:val="00F516A2"/>
  </w:style>
  <w:style w:type="paragraph" w:customStyle="1" w:styleId="xl56">
    <w:name w:val="xl56"/>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3">
    <w:name w:val="xl63"/>
    <w:basedOn w:val="a"/>
    <w:qFormat/>
    <w:rsid w:val="00F516A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xl25">
    <w:name w:val="xl25"/>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1">
    <w:name w:val="xl31"/>
    <w:basedOn w:val="a"/>
    <w:semiHidden/>
    <w:qFormat/>
    <w:rsid w:val="00F516A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37">
    <w:name w:val="xl37"/>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font5">
    <w:name w:val="font5"/>
    <w:basedOn w:val="a"/>
    <w:qFormat/>
    <w:rsid w:val="00F516A2"/>
    <w:pPr>
      <w:widowControl/>
      <w:spacing w:before="100" w:beforeAutospacing="1" w:after="100" w:afterAutospacing="1"/>
      <w:jc w:val="left"/>
    </w:pPr>
    <w:rPr>
      <w:rFonts w:ascii="宋体" w:hAnsi="宋体" w:hint="eastAsia"/>
      <w:kern w:val="0"/>
      <w:sz w:val="18"/>
      <w:szCs w:val="18"/>
    </w:rPr>
  </w:style>
  <w:style w:type="paragraph" w:customStyle="1" w:styleId="p0New">
    <w:name w:val="p0 New"/>
    <w:basedOn w:val="NewNewNewNewNewNewNewNewNewNewNewNewNewNewNewNewNewNewNewNewNewNewNewNewNewNewNewNewNewNewNewNewNewNewNewNewNewNewNewNewNewNewNewNewNewNewNewNewNew"/>
    <w:qFormat/>
    <w:rsid w:val="00F516A2"/>
    <w:pPr>
      <w:widowControl/>
    </w:pPr>
    <w:rPr>
      <w:kern w:val="0"/>
      <w:szCs w:val="20"/>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F516A2"/>
    <w:pPr>
      <w:widowControl w:val="0"/>
      <w:jc w:val="both"/>
    </w:pPr>
    <w:rPr>
      <w:kern w:val="2"/>
      <w:sz w:val="21"/>
      <w:szCs w:val="24"/>
    </w:rPr>
  </w:style>
  <w:style w:type="paragraph" w:customStyle="1" w:styleId="xl44">
    <w:name w:val="xl44"/>
    <w:basedOn w:val="a"/>
    <w:semiHidden/>
    <w:qFormat/>
    <w:rsid w:val="00F516A2"/>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Arial2">
    <w:name w:val="样式 Arial 首行缩进:  2 字符"/>
    <w:basedOn w:val="a"/>
    <w:qFormat/>
    <w:rsid w:val="00F516A2"/>
    <w:pPr>
      <w:ind w:firstLineChars="200" w:firstLine="403"/>
    </w:pPr>
    <w:rPr>
      <w:rFonts w:cs="华文新魏"/>
      <w:szCs w:val="21"/>
    </w:rPr>
  </w:style>
  <w:style w:type="paragraph" w:customStyle="1" w:styleId="xl46">
    <w:name w:val="xl46"/>
    <w:basedOn w:val="a"/>
    <w:semiHidden/>
    <w:qFormat/>
    <w:rsid w:val="00F516A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0">
    <w:name w:val="样式 首行缩进:  0 厘米 行距: 单倍行距"/>
    <w:basedOn w:val="a"/>
    <w:semiHidden/>
    <w:qFormat/>
    <w:rsid w:val="00F516A2"/>
    <w:pPr>
      <w:adjustRightInd w:val="0"/>
      <w:textAlignment w:val="baseline"/>
    </w:pPr>
    <w:rPr>
      <w:kern w:val="0"/>
      <w:szCs w:val="20"/>
    </w:rPr>
  </w:style>
  <w:style w:type="paragraph" w:customStyle="1" w:styleId="xl39">
    <w:name w:val="xl39"/>
    <w:basedOn w:val="a"/>
    <w:semiHidden/>
    <w:qFormat/>
    <w:rsid w:val="00F516A2"/>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0">
    <w:name w:val="xl50"/>
    <w:basedOn w:val="a"/>
    <w:semiHidden/>
    <w:qFormat/>
    <w:rsid w:val="00F516A2"/>
    <w:pPr>
      <w:widowControl/>
      <w:spacing w:before="100" w:beforeAutospacing="1" w:after="100" w:afterAutospacing="1"/>
      <w:jc w:val="center"/>
    </w:pPr>
    <w:rPr>
      <w:rFonts w:ascii="宋体" w:hAnsi="宋体"/>
      <w:kern w:val="0"/>
      <w:sz w:val="24"/>
    </w:rPr>
  </w:style>
  <w:style w:type="paragraph" w:customStyle="1" w:styleId="xl45">
    <w:name w:val="xl45"/>
    <w:basedOn w:val="a"/>
    <w:semiHidden/>
    <w:qFormat/>
    <w:rsid w:val="00F516A2"/>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54">
    <w:name w:val="xl54"/>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8">
    <w:name w:val="xl48"/>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4">
    <w:name w:val="xl64"/>
    <w:basedOn w:val="a"/>
    <w:qFormat/>
    <w:rsid w:val="00F516A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205052050">
    <w:name w:val="样式 样式 标题 2 + 段前: 0.5 行 段后: 0.5 行 + 首行缩进:  2 字符 段前: 0.5 行 段后: 0..."/>
    <w:basedOn w:val="a"/>
    <w:semiHidden/>
    <w:qFormat/>
    <w:rsid w:val="00F516A2"/>
    <w:pPr>
      <w:keepNext/>
      <w:keepLines/>
      <w:adjustRightInd w:val="0"/>
      <w:spacing w:beforeLines="50" w:afterLines="50"/>
      <w:jc w:val="left"/>
      <w:textAlignment w:val="baseline"/>
      <w:outlineLvl w:val="1"/>
    </w:pPr>
    <w:rPr>
      <w:rFonts w:eastAsia="黑体"/>
      <w:kern w:val="0"/>
      <w:szCs w:val="20"/>
    </w:rPr>
  </w:style>
  <w:style w:type="paragraph" w:customStyle="1" w:styleId="ListParagraph1">
    <w:name w:val="List Paragraph1"/>
    <w:basedOn w:val="a"/>
    <w:qFormat/>
    <w:rsid w:val="00F516A2"/>
    <w:pPr>
      <w:ind w:firstLineChars="200" w:firstLine="420"/>
    </w:pPr>
    <w:rPr>
      <w:rFonts w:ascii="Calibri" w:hAnsi="Calibri"/>
      <w:szCs w:val="20"/>
    </w:rPr>
  </w:style>
  <w:style w:type="paragraph" w:customStyle="1" w:styleId="font6">
    <w:name w:val="font6"/>
    <w:basedOn w:val="a"/>
    <w:qFormat/>
    <w:rsid w:val="00F516A2"/>
    <w:pPr>
      <w:widowControl/>
      <w:spacing w:before="100" w:beforeAutospacing="1" w:after="100" w:afterAutospacing="1"/>
      <w:jc w:val="left"/>
    </w:pPr>
    <w:rPr>
      <w:rFonts w:ascii="宋体" w:hAnsi="宋体" w:hint="eastAsia"/>
      <w:color w:val="000000"/>
      <w:kern w:val="0"/>
      <w:sz w:val="20"/>
      <w:szCs w:val="20"/>
    </w:rPr>
  </w:style>
  <w:style w:type="paragraph" w:customStyle="1" w:styleId="xl24">
    <w:name w:val="xl24"/>
    <w:basedOn w:val="a"/>
    <w:semiHidden/>
    <w:qFormat/>
    <w:rsid w:val="00F516A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3f">
    <w:name w:val="样式3"/>
    <w:basedOn w:val="3"/>
    <w:semiHidden/>
    <w:qFormat/>
    <w:rsid w:val="00F516A2"/>
    <w:pPr>
      <w:tabs>
        <w:tab w:val="left" w:pos="709"/>
      </w:tabs>
      <w:topLinePunct/>
      <w:spacing w:line="720" w:lineRule="auto"/>
      <w:jc w:val="left"/>
    </w:pPr>
    <w:rPr>
      <w:rFonts w:ascii="Arial" w:eastAsia="黑体" w:hAnsi="Arial"/>
      <w:bCs w:val="0"/>
      <w:sz w:val="30"/>
      <w:szCs w:val="30"/>
    </w:rPr>
  </w:style>
  <w:style w:type="paragraph" w:customStyle="1" w:styleId="CharCharCharChar">
    <w:name w:val="Char Char Char Char"/>
    <w:basedOn w:val="a"/>
    <w:qFormat/>
    <w:rsid w:val="00F516A2"/>
    <w:rPr>
      <w:snapToGrid w:val="0"/>
      <w:kern w:val="0"/>
      <w:szCs w:val="21"/>
    </w:rPr>
  </w:style>
  <w:style w:type="paragraph" w:customStyle="1" w:styleId="58">
    <w:name w:val="样式5"/>
    <w:semiHidden/>
    <w:qFormat/>
    <w:rsid w:val="00F516A2"/>
    <w:pPr>
      <w:snapToGrid w:val="0"/>
      <w:spacing w:before="160" w:after="40"/>
      <w:jc w:val="center"/>
    </w:pPr>
    <w:rPr>
      <w:rFonts w:cs="宋体"/>
      <w:kern w:val="2"/>
      <w:sz w:val="18"/>
    </w:rPr>
  </w:style>
  <w:style w:type="paragraph" w:customStyle="1" w:styleId="font0">
    <w:name w:val="font0"/>
    <w:basedOn w:val="a"/>
    <w:qFormat/>
    <w:rsid w:val="00F516A2"/>
    <w:pPr>
      <w:widowControl/>
      <w:spacing w:before="100" w:beforeAutospacing="1" w:after="100" w:afterAutospacing="1"/>
      <w:jc w:val="left"/>
    </w:pPr>
    <w:rPr>
      <w:rFonts w:ascii="宋体" w:hint="eastAsia"/>
      <w:kern w:val="0"/>
      <w:sz w:val="24"/>
    </w:rPr>
  </w:style>
  <w:style w:type="paragraph" w:customStyle="1" w:styleId="49">
    <w:name w:val="样式4"/>
    <w:basedOn w:val="4"/>
    <w:semiHidden/>
    <w:qFormat/>
    <w:rsid w:val="00F516A2"/>
    <w:pPr>
      <w:topLinePunct/>
      <w:spacing w:line="480" w:lineRule="auto"/>
      <w:ind w:firstLine="420"/>
    </w:pPr>
    <w:rPr>
      <w:rFonts w:ascii="Times New Roman" w:eastAsia="楷体_GB2312" w:hAnsi="Times New Roman"/>
      <w:b w:val="0"/>
      <w:bCs w:val="0"/>
      <w:sz w:val="24"/>
      <w:szCs w:val="20"/>
    </w:rPr>
  </w:style>
  <w:style w:type="paragraph" w:customStyle="1" w:styleId="xl52">
    <w:name w:val="xl52"/>
    <w:basedOn w:val="a"/>
    <w:semiHidden/>
    <w:qFormat/>
    <w:rsid w:val="00F516A2"/>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5">
    <w:name w:val="xl65"/>
    <w:basedOn w:val="a"/>
    <w:qFormat/>
    <w:rsid w:val="00F516A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CharChar2">
    <w:name w:val="Char Char2"/>
    <w:basedOn w:val="a"/>
    <w:qFormat/>
    <w:rsid w:val="00F516A2"/>
  </w:style>
  <w:style w:type="paragraph" w:customStyle="1" w:styleId="xl47">
    <w:name w:val="xl47"/>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Char1CharChar">
    <w:name w:val="Char1 Char Char"/>
    <w:basedOn w:val="a"/>
    <w:qFormat/>
    <w:rsid w:val="00F516A2"/>
    <w:rPr>
      <w:szCs w:val="20"/>
    </w:rPr>
  </w:style>
  <w:style w:type="paragraph" w:customStyle="1" w:styleId="CharCharCharCharCharCharChar">
    <w:name w:val="Char Char Char Char Char Char Char"/>
    <w:basedOn w:val="a"/>
    <w:semiHidden/>
    <w:qFormat/>
    <w:rsid w:val="00F516A2"/>
  </w:style>
  <w:style w:type="paragraph" w:customStyle="1" w:styleId="210251025">
    <w:name w:val="样式 标题 2 + 黑体 段前: 10.25 磅 段后: 10.25 磅 行距: 单倍行距"/>
    <w:basedOn w:val="2"/>
    <w:semiHidden/>
    <w:qFormat/>
    <w:rsid w:val="00F516A2"/>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p0">
    <w:name w:val="p0"/>
    <w:basedOn w:val="a"/>
    <w:qFormat/>
    <w:rsid w:val="00F516A2"/>
    <w:pPr>
      <w:widowControl/>
    </w:pPr>
    <w:rPr>
      <w:kern w:val="0"/>
      <w:szCs w:val="21"/>
    </w:rPr>
  </w:style>
  <w:style w:type="paragraph" w:customStyle="1" w:styleId="30015">
    <w:name w:val="标题 3 + 小四 段前: 0 磅 段后: 0 磅 行距: 1.5 倍行距"/>
    <w:basedOn w:val="3"/>
    <w:next w:val="3"/>
    <w:semiHidden/>
    <w:qFormat/>
    <w:rsid w:val="00F516A2"/>
    <w:pPr>
      <w:jc w:val="center"/>
    </w:pPr>
    <w:rPr>
      <w:rFonts w:eastAsia="黑体" w:cs="宋体"/>
      <w:b w:val="0"/>
      <w:szCs w:val="20"/>
    </w:rPr>
  </w:style>
  <w:style w:type="paragraph" w:customStyle="1" w:styleId="xl41">
    <w:name w:val="xl41"/>
    <w:basedOn w:val="a"/>
    <w:semiHidden/>
    <w:qFormat/>
    <w:rsid w:val="00F516A2"/>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3">
    <w:name w:val="xl33"/>
    <w:basedOn w:val="a"/>
    <w:semiHidden/>
    <w:qFormat/>
    <w:rsid w:val="00F516A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1b">
    <w:name w:val="列出段落1"/>
    <w:basedOn w:val="a"/>
    <w:qFormat/>
    <w:rsid w:val="00F516A2"/>
    <w:pPr>
      <w:ind w:firstLineChars="200" w:firstLine="420"/>
    </w:pPr>
    <w:rPr>
      <w:rFonts w:ascii="Calibri" w:hAnsi="Calibri"/>
      <w:szCs w:val="22"/>
    </w:rPr>
  </w:style>
  <w:style w:type="paragraph" w:customStyle="1" w:styleId="Char8">
    <w:name w:val="Char"/>
    <w:basedOn w:val="a"/>
    <w:qFormat/>
    <w:rsid w:val="00F516A2"/>
  </w:style>
  <w:style w:type="paragraph" w:customStyle="1" w:styleId="ParaCharCharCharCharChar">
    <w:name w:val="默认段落字体 Para Char Char Char Char Char"/>
    <w:basedOn w:val="a"/>
    <w:qFormat/>
    <w:rsid w:val="00F516A2"/>
    <w:rPr>
      <w:rFonts w:ascii="宋体" w:hAnsi="宋体"/>
      <w:b/>
      <w:color w:val="000000"/>
      <w:sz w:val="24"/>
    </w:rPr>
  </w:style>
  <w:style w:type="paragraph" w:customStyle="1" w:styleId="afff6">
    <w:name w:val="表文"/>
    <w:basedOn w:val="a"/>
    <w:qFormat/>
    <w:rsid w:val="00F516A2"/>
    <w:pPr>
      <w:topLinePunct/>
      <w:spacing w:before="40" w:after="40"/>
    </w:pPr>
    <w:rPr>
      <w:sz w:val="18"/>
      <w:szCs w:val="18"/>
    </w:rPr>
  </w:style>
  <w:style w:type="paragraph" w:customStyle="1" w:styleId="xl32">
    <w:name w:val="xl32"/>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5">
    <w:name w:val="xl35"/>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42">
    <w:name w:val="xl42"/>
    <w:basedOn w:val="a"/>
    <w:semiHidden/>
    <w:qFormat/>
    <w:rsid w:val="00F516A2"/>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p82">
    <w:name w:val="p82"/>
    <w:basedOn w:val="a"/>
    <w:semiHidden/>
    <w:qFormat/>
    <w:rsid w:val="00F516A2"/>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xl27">
    <w:name w:val="xl27"/>
    <w:basedOn w:val="a"/>
    <w:semiHidden/>
    <w:qFormat/>
    <w:rsid w:val="00F516A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16"/>
    </w:rPr>
  </w:style>
  <w:style w:type="paragraph" w:customStyle="1" w:styleId="afff7">
    <w:name w:val="图说"/>
    <w:basedOn w:val="a"/>
    <w:semiHidden/>
    <w:qFormat/>
    <w:rsid w:val="00F516A2"/>
    <w:pPr>
      <w:topLinePunct/>
      <w:spacing w:before="40" w:after="160"/>
      <w:jc w:val="center"/>
    </w:pPr>
    <w:rPr>
      <w:rFonts w:cs="宋体"/>
      <w:sz w:val="18"/>
      <w:szCs w:val="20"/>
    </w:rPr>
  </w:style>
  <w:style w:type="paragraph" w:customStyle="1" w:styleId="Normal1">
    <w:name w:val="Normal1"/>
    <w:basedOn w:val="1c"/>
    <w:semiHidden/>
    <w:qFormat/>
    <w:rsid w:val="00F516A2"/>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1c">
    <w:name w:val="样式1"/>
    <w:basedOn w:val="a"/>
    <w:qFormat/>
    <w:rsid w:val="00F516A2"/>
    <w:rPr>
      <w:sz w:val="28"/>
    </w:rPr>
  </w:style>
  <w:style w:type="paragraph" w:customStyle="1" w:styleId="xl53">
    <w:name w:val="xl53"/>
    <w:basedOn w:val="a"/>
    <w:semiHidden/>
    <w:qFormat/>
    <w:rsid w:val="00F516A2"/>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TOC1">
    <w:name w:val="TOC 标题1"/>
    <w:basedOn w:val="1"/>
    <w:next w:val="a"/>
    <w:qFormat/>
    <w:rsid w:val="00F516A2"/>
    <w:pPr>
      <w:widowControl/>
      <w:spacing w:before="480" w:line="276" w:lineRule="auto"/>
      <w:jc w:val="left"/>
      <w:outlineLvl w:val="9"/>
    </w:pPr>
    <w:rPr>
      <w:rFonts w:ascii="Cambria" w:hAnsi="Cambria"/>
      <w:color w:val="365F91"/>
      <w:kern w:val="0"/>
      <w:sz w:val="28"/>
      <w:szCs w:val="28"/>
    </w:rPr>
  </w:style>
  <w:style w:type="paragraph" w:customStyle="1" w:styleId="xl38">
    <w:name w:val="xl38"/>
    <w:basedOn w:val="a"/>
    <w:semiHidden/>
    <w:qFormat/>
    <w:rsid w:val="00F516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16"/>
    </w:rPr>
  </w:style>
  <w:style w:type="paragraph" w:customStyle="1" w:styleId="afff8">
    <w:name w:val="附录"/>
    <w:basedOn w:val="1"/>
    <w:qFormat/>
    <w:rsid w:val="00F516A2"/>
    <w:pPr>
      <w:topLinePunct/>
      <w:spacing w:line="960" w:lineRule="auto"/>
      <w:ind w:firstLine="420"/>
      <w:jc w:val="center"/>
      <w:textAlignment w:val="baseline"/>
    </w:pPr>
    <w:rPr>
      <w:rFonts w:eastAsia="黑体"/>
      <w:b w:val="0"/>
      <w:bCs w:val="0"/>
      <w:kern w:val="2"/>
      <w:sz w:val="28"/>
      <w:szCs w:val="28"/>
    </w:rPr>
  </w:style>
  <w:style w:type="paragraph" w:customStyle="1" w:styleId="xl51">
    <w:name w:val="xl51"/>
    <w:basedOn w:val="a"/>
    <w:semiHidden/>
    <w:qFormat/>
    <w:rsid w:val="00F516A2"/>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6">
    <w:name w:val="xl66"/>
    <w:basedOn w:val="a"/>
    <w:qFormat/>
    <w:rsid w:val="00F516A2"/>
    <w:pPr>
      <w:widowControl/>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hAnsi="Arial" w:cs="Arial"/>
      <w:kern w:val="0"/>
      <w:sz w:val="20"/>
      <w:szCs w:val="20"/>
    </w:rPr>
  </w:style>
  <w:style w:type="paragraph" w:customStyle="1" w:styleId="xl67">
    <w:name w:val="xl67"/>
    <w:basedOn w:val="a"/>
    <w:qFormat/>
    <w:rsid w:val="00F516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68">
    <w:name w:val="xl68"/>
    <w:basedOn w:val="a"/>
    <w:qFormat/>
    <w:rsid w:val="00F516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69">
    <w:name w:val="xl69"/>
    <w:basedOn w:val="a"/>
    <w:qFormat/>
    <w:rsid w:val="00F516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
    <w:qFormat/>
    <w:rsid w:val="00F516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1">
    <w:name w:val="xl71"/>
    <w:basedOn w:val="a"/>
    <w:qFormat/>
    <w:rsid w:val="00F516A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2">
    <w:name w:val="xl72"/>
    <w:basedOn w:val="a"/>
    <w:qFormat/>
    <w:rsid w:val="00F516A2"/>
    <w:pPr>
      <w:widowControl/>
      <w:pBdr>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3">
    <w:name w:val="xl73"/>
    <w:basedOn w:val="a"/>
    <w:qFormat/>
    <w:rsid w:val="00F516A2"/>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4">
    <w:name w:val="xl74"/>
    <w:basedOn w:val="a"/>
    <w:qFormat/>
    <w:rsid w:val="00F516A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font8">
    <w:name w:val="font8"/>
    <w:basedOn w:val="a"/>
    <w:qFormat/>
    <w:rsid w:val="00F516A2"/>
    <w:pPr>
      <w:widowControl/>
      <w:spacing w:before="100" w:beforeAutospacing="1" w:after="100" w:afterAutospacing="1"/>
      <w:jc w:val="left"/>
    </w:pPr>
    <w:rPr>
      <w:rFonts w:ascii="Arial" w:hAnsi="Arial" w:cs="Arial"/>
      <w:kern w:val="0"/>
      <w:sz w:val="20"/>
      <w:szCs w:val="20"/>
    </w:rPr>
  </w:style>
  <w:style w:type="paragraph" w:customStyle="1" w:styleId="font9">
    <w:name w:val="font9"/>
    <w:basedOn w:val="a"/>
    <w:qFormat/>
    <w:rsid w:val="00F516A2"/>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qFormat/>
    <w:rsid w:val="00F516A2"/>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2f2">
    <w:name w:val="列出段落2"/>
    <w:basedOn w:val="a"/>
    <w:unhideWhenUsed/>
    <w:qFormat/>
    <w:rsid w:val="00F516A2"/>
    <w:pPr>
      <w:ind w:firstLineChars="200" w:firstLine="420"/>
    </w:pPr>
  </w:style>
  <w:style w:type="paragraph" w:customStyle="1" w:styleId="Default">
    <w:name w:val="Default"/>
    <w:uiPriority w:val="99"/>
    <w:unhideWhenUsed/>
    <w:qFormat/>
    <w:rsid w:val="00F516A2"/>
    <w:pPr>
      <w:widowControl w:val="0"/>
      <w:autoSpaceDE w:val="0"/>
      <w:autoSpaceDN w:val="0"/>
      <w:adjustRightInd w:val="0"/>
    </w:pPr>
    <w:rPr>
      <w:rFonts w:ascii="宋体" w:hAnsi="宋体" w:hint="eastAsia"/>
      <w:color w:val="000000"/>
      <w:sz w:val="24"/>
    </w:rPr>
  </w:style>
  <w:style w:type="character" w:customStyle="1" w:styleId="selecthover">
    <w:name w:val="selecthover"/>
    <w:basedOn w:val="a1"/>
    <w:qFormat/>
    <w:rsid w:val="00F516A2"/>
    <w:rPr>
      <w:color w:val="FFFFFF"/>
      <w:shd w:val="clear" w:color="auto" w:fill="316AC5"/>
    </w:rPr>
  </w:style>
  <w:style w:type="character" w:customStyle="1" w:styleId="font101">
    <w:name w:val="font101"/>
    <w:basedOn w:val="a1"/>
    <w:qFormat/>
    <w:rsid w:val="00F516A2"/>
    <w:rPr>
      <w:rFonts w:ascii="宋体" w:eastAsia="宋体" w:hAnsi="宋体" w:cs="宋体" w:hint="eastAsia"/>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171448-84F7-47E5-A1DD-D177EAF98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1100</Words>
  <Characters>6276</Characters>
  <Application>Microsoft Office Word</Application>
  <DocSecurity>0</DocSecurity>
  <Lines>52</Lines>
  <Paragraphs>14</Paragraphs>
  <ScaleCrop>false</ScaleCrop>
  <Company>CHINA</Company>
  <LinksUpToDate>false</LinksUpToDate>
  <CharactersWithSpaces>7362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第二章  投标人须知</dc:title>
  <dc:creator>hzhong</dc:creator>
  <cp:lastModifiedBy>xbany</cp:lastModifiedBy>
  <cp:revision>2</cp:revision>
  <cp:lastPrinted>2020-09-08T10:28:00Z</cp:lastPrinted>
  <dcterms:created xsi:type="dcterms:W3CDTF">2020-09-15T09:53:00Z</dcterms:created>
  <dcterms:modified xsi:type="dcterms:W3CDTF">2020-09-15T09:53:00Z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