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"/>
        <w:gridCol w:w="3014"/>
        <w:gridCol w:w="477"/>
        <w:gridCol w:w="3600"/>
        <w:gridCol w:w="918"/>
      </w:tblGrid>
      <w:tr w:rsidR="0023014B" w:rsidRPr="00E1378A" w:rsidTr="009D33BD">
        <w:trPr>
          <w:trHeight w:val="83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 w:themeColor="text1"/>
                <w:kern w:val="0"/>
                <w:sz w:val="24"/>
                <w:szCs w:val="24"/>
              </w:rPr>
            </w:pPr>
            <w:r w:rsidRPr="00E1378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序号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 w:themeColor="text1"/>
                <w:kern w:val="0"/>
                <w:sz w:val="24"/>
                <w:szCs w:val="24"/>
              </w:rPr>
            </w:pPr>
            <w:r w:rsidRPr="00E1378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分标名称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 w:themeColor="text1"/>
                <w:kern w:val="0"/>
                <w:sz w:val="24"/>
                <w:szCs w:val="24"/>
              </w:rPr>
            </w:pPr>
            <w:proofErr w:type="gramStart"/>
            <w:r w:rsidRPr="00E1378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 w:themeColor="text1"/>
                <w:kern w:val="0"/>
                <w:sz w:val="24"/>
                <w:szCs w:val="24"/>
              </w:rPr>
            </w:pPr>
            <w:r w:rsidRPr="00E1378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推荐的中标候选人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 w:themeColor="text1"/>
                <w:kern w:val="0"/>
                <w:sz w:val="24"/>
                <w:szCs w:val="24"/>
              </w:rPr>
            </w:pPr>
            <w:r w:rsidRPr="00E1378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投标报价        （万元）</w:t>
            </w:r>
          </w:p>
        </w:tc>
      </w:tr>
      <w:tr w:rsidR="0023014B" w:rsidRPr="00E1378A" w:rsidTr="009D33BD">
        <w:trPr>
          <w:trHeight w:val="678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中国能源建设集团江苏省电力设计院有限公司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9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3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5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宁光工程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15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宁光工程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50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44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002-勘察设计（基建110kV及以上）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19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002-勘察设计（基建110kV及以上）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中国电建集团河南省电力勘测设计院有限公司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56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002-勘察设计（基建110kV及以上）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44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003电网工程勘察设计（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51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003电网工程勘察设计（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青海海润电力设计咨询有限公司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88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69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青海煤矿设计研究院有限责任公司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63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563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青海煤矿设计研究院有限责任公司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58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青海煤矿设计研究院有限责任公司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9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广州黄埔建筑设计院有限公司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38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7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中国电建集团山东电力建设第一工程有限公司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588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5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22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中国电建集团重庆工程有限公司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青海长源电力有限责任公司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5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25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1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88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27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28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006电网工程施工（基建35kV及以下）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29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006电网工程施工（基建35kV及以下）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1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3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5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2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35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88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36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37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88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38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40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航天亮丽电气有限责任公司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2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41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青海综合能源服务有限公司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3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42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3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43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金易建设工程有限公司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2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44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航天亮丽电气有限责任公司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5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45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0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51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47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航天亮丽电气有限责任公司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6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48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5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49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东华软件股份公司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50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泰豪软件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股份有限公司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6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51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青海平兴建设集团有限公司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5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52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青海平兴建设集团有限公司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53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陕西诚信电力工程监理有限责任公司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3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54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5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55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63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56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13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57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2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58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四川公众项目咨询管理有限公司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2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59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010电网工程监理（基建35kV及以下）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5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60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010电网工程监理（基建35kV及以下）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3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61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011电网工程监理（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2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62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011电网工程监理（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21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63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011电网工程监理（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5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64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011电网工程监理（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3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65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011电网工程监理（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青海省迪康咨询监理有限公司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63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66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012工程监理（小型基建）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青海恒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工程建设监理有限责任公司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1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67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012工程监理（小型基建）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青海恒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工程建设监理有限责任公司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3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68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012工程监理（小型基建）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青海恒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工程建设监理有限责任公司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63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69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013服务（运维实施）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12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70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014服务（管理咨询）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北京京杭天丽科技有限公司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2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71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014服务（管理咨询）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北京英大长安风险管理咨询有限公司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3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72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014服务（管理咨询）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西宁夏光电力设计咨询有限公司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63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73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015服务（科技科研）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63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74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015服务（科技科研）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北京天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润新禾信息技术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2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75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015服务（科技科研）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国网信通亿力科技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3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76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38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77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泰豪软件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股份有限公司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1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78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泰豪软件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股份有限公司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8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79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国网信通亿力科技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1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80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北京中联海华科技有限公司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0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81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中电普华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2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82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6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83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江苏瑞中数据股份有限公司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0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84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朗新科技集团股份有限公司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2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85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泰豪软件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股份有限公司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1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86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12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87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国网信通亿力科技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88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江苏瑞中数据股份有限公司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38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89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238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90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江苏瑞中数据股份有限公司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37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91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中电普华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7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92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</w:t>
            </w: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中电普华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325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93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包20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163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94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包21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国网信通亿力科技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4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95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包22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北京中联海华科技有限公司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  <w:tr w:rsidR="0023014B" w:rsidRPr="00E1378A" w:rsidTr="009D33BD">
        <w:trPr>
          <w:trHeight w:val="440"/>
        </w:trPr>
        <w:tc>
          <w:tcPr>
            <w:tcW w:w="32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theme="major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theme="majorEastAsia" w:hint="eastAsia"/>
                <w:color w:val="000000" w:themeColor="text1"/>
                <w:kern w:val="0"/>
                <w:sz w:val="24"/>
                <w:szCs w:val="24"/>
                <w:lang/>
              </w:rPr>
              <w:t>96</w:t>
            </w:r>
          </w:p>
        </w:tc>
        <w:tc>
          <w:tcPr>
            <w:tcW w:w="3014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77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包24</w:t>
            </w:r>
          </w:p>
        </w:tc>
        <w:tc>
          <w:tcPr>
            <w:tcW w:w="3600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国网信通亿力科技</w:t>
            </w:r>
            <w:proofErr w:type="gramEnd"/>
            <w:r w:rsidRPr="00E1378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18" w:type="dxa"/>
            <w:noWrap/>
            <w:vAlign w:val="center"/>
          </w:tcPr>
          <w:p w:rsidR="0023014B" w:rsidRPr="00E1378A" w:rsidRDefault="0023014B" w:rsidP="009D33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E1378A"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/</w:t>
            </w:r>
          </w:p>
        </w:tc>
      </w:tr>
    </w:tbl>
    <w:p w:rsidR="00B91F15" w:rsidRDefault="00B91F15"/>
    <w:sectPr w:rsidR="00B91F15" w:rsidSect="00B91F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3014B"/>
    <w:rsid w:val="0023014B"/>
    <w:rsid w:val="00B91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14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553</Words>
  <Characters>3153</Characters>
  <Application>Microsoft Office Word</Application>
  <DocSecurity>0</DocSecurity>
  <Lines>26</Lines>
  <Paragraphs>7</Paragraphs>
  <ScaleCrop>false</ScaleCrop>
  <Company>微软中国</Company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2020-09-11T02:38:00Z</dcterms:created>
  <dcterms:modified xsi:type="dcterms:W3CDTF">2020-09-11T02:38:00Z</dcterms:modified>
</cp:coreProperties>
</file>