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7"/>
        <w:gridCol w:w="1042"/>
        <w:gridCol w:w="450"/>
        <w:gridCol w:w="1144"/>
        <w:gridCol w:w="983"/>
        <w:gridCol w:w="775"/>
        <w:gridCol w:w="879"/>
        <w:gridCol w:w="878"/>
        <w:gridCol w:w="879"/>
        <w:gridCol w:w="879"/>
      </w:tblGrid>
      <w:tr w:rsidR="0020234D" w:rsidRPr="00EF4AB6" w:rsidTr="00092E43">
        <w:trPr>
          <w:trHeight w:val="540"/>
          <w:jc w:val="center"/>
        </w:trPr>
        <w:tc>
          <w:tcPr>
            <w:tcW w:w="4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序号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分标编号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proofErr w:type="gramStart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包号</w:t>
            </w:r>
            <w:proofErr w:type="gramEnd"/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分标名称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推荐中标候选人名称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投标报价（万元）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质量服务承诺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工期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资格能力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评标情况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勘察设计（综合类）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青海三新农电有限责任公司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17.0221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包2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勘察设计（综合类）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海南州宏海电力勘察设计有限责任公司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76.9691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包3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勘察设计（综合类）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青海鸿景电力设计咨询有限公司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41.9991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48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包4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勘察设计（综合类）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proofErr w:type="gramStart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格尔木海电实业</w:t>
            </w:r>
            <w:proofErr w:type="gramEnd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48.9733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包5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勘察设计（综合类）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青海海润电力设计咨询有限公司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30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6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包6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勘察设计（综合类）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青海天慧电力设计咨询有限责任公司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96.4896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7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包7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勘察设计（综合类）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青海三新农电有限责任公司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90.5926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8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001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包8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勘察设计（综合类）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西宁方盛电力设计有限公司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258.9862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9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002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施工（基建110kV及以上）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西宁电力实业有限公司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3453.6361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10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002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包2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施工（基建110kV及以上）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西宁电力实业有限公司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77.6519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112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11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电网工程施工（基建35kV及以下）（适用资格预审）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海东天润实业有限责任公司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318.1341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12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包2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电网工程施工（基建35kV及以下）（适用资格预审）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海东天润实业有限责任公司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546.8751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13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包3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电网工程施工（基建35kV及以下）（适用资格预审）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西宁电力实业有限公司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535.487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14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包4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电网工程施工（基建35kV及以下）（适用资格预审）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青海黄化电业实业有限公司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548.9376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15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包5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电网工程施工（基建35kV及以下）（适用资格预审）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青海黄化电业实业有限公司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409.0504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16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包6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电网工程施工（基建35kV及以下）（适用资格预审）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青海省海北宏达电力有限责任公司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302.0425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17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003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包7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电网工程施工（基建35kV及以下）（适用资格预审）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青海省海北宏达电力有限责任公司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242.4413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48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18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004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电网工程施工（</w:t>
            </w:r>
            <w:proofErr w:type="gramStart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运检</w:t>
            </w:r>
            <w:proofErr w:type="gramEnd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35kV及以下）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青海黄化电业实业有限公司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454.9559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19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004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包2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电网工程施工（</w:t>
            </w:r>
            <w:proofErr w:type="gramStart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运检</w:t>
            </w:r>
            <w:proofErr w:type="gramEnd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35kV及以下）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青海省海北宏达电力有限责任公司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50.2711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20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007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监理（基建110kV及以上）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青海智鑫电力监理咨询有限公司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112.41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21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007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包2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监理（基建110kV及以上）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青海省电力技术开发实业公司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10.19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22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008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电网工程监理（基建35kV及以下）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青海省电力技术开发实业公司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32.77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23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008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包2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电网工程监理（基建35kV及以下）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青海省电力技术开发实业公司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11.87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24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009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包2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服务（科技科研）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四川中电启明星信息技术有限公司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83.85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25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009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包3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服务（科技科研）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proofErr w:type="gramStart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国网信通亿力科技</w:t>
            </w:r>
            <w:proofErr w:type="gramEnd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有限责任公司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91.5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26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009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包4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服务（科技科研）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proofErr w:type="gramStart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国网信通亿力科技</w:t>
            </w:r>
            <w:proofErr w:type="gramEnd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有限责任</w:t>
            </w: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1217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lastRenderedPageBreak/>
              <w:t>27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009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包5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服务（科技科研）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中国农业大学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75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28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009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包6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服务（科技科研）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北京能高自动化技术股份有限公司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252.3009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29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009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包7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服务（科技科研）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proofErr w:type="gramStart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武汉欣泰宇</w:t>
            </w:r>
            <w:proofErr w:type="gramEnd"/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电力电子科技有限公司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42.18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30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009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包8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服务（科技科研）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南京蓝芯电力技术有限公司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33.08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  <w:tr w:rsidR="0020234D" w:rsidRPr="00EF4AB6" w:rsidTr="00092E43">
        <w:trPr>
          <w:trHeight w:val="675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31</w:t>
            </w:r>
          </w:p>
        </w:tc>
        <w:tc>
          <w:tcPr>
            <w:tcW w:w="1042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010</w:t>
            </w:r>
          </w:p>
        </w:tc>
        <w:tc>
          <w:tcPr>
            <w:tcW w:w="45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包1</w:t>
            </w:r>
          </w:p>
        </w:tc>
        <w:tc>
          <w:tcPr>
            <w:tcW w:w="1144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top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服务（管理咨询）</w:t>
            </w:r>
          </w:p>
        </w:tc>
        <w:tc>
          <w:tcPr>
            <w:tcW w:w="98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沈阳工业大学</w:t>
            </w:r>
          </w:p>
        </w:tc>
        <w:tc>
          <w:tcPr>
            <w:tcW w:w="77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43.9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20234D" w:rsidRPr="00EF4AB6" w:rsidRDefault="0020234D" w:rsidP="00092E43">
            <w:pPr>
              <w:widowControl/>
              <w:jc w:val="center"/>
              <w:textAlignment w:val="center"/>
              <w:rPr>
                <w:rFonts w:asciiTheme="minorEastAsia" w:eastAsia="宋体" w:hAnsiTheme="minorEastAsia" w:cstheme="minorEastAsia"/>
                <w:color w:val="000000" w:themeColor="text1"/>
                <w:sz w:val="24"/>
                <w:szCs w:val="15"/>
              </w:rPr>
            </w:pPr>
            <w:r w:rsidRPr="00EF4AB6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综合排序第一</w:t>
            </w:r>
          </w:p>
        </w:tc>
      </w:tr>
    </w:tbl>
    <w:p w:rsidR="005E587F" w:rsidRDefault="005E587F"/>
    <w:sectPr w:rsidR="005E587F" w:rsidSect="005E58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0234D"/>
    <w:rsid w:val="0020234D"/>
    <w:rsid w:val="005E5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34D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</Words>
  <Characters>2180</Characters>
  <Application>Microsoft Office Word</Application>
  <DocSecurity>0</DocSecurity>
  <Lines>18</Lines>
  <Paragraphs>5</Paragraphs>
  <ScaleCrop>false</ScaleCrop>
  <Company>微软中国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2020-06-02T01:57:00Z</dcterms:created>
  <dcterms:modified xsi:type="dcterms:W3CDTF">2020-06-02T01:57:00Z</dcterms:modified>
</cp:coreProperties>
</file>