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3CD1A">
      <w:pPr>
        <w:pStyle w:val="18"/>
        <w:spacing w:beforeLines="0" w:afterLines="0"/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/>
        </w:rPr>
        <w:t>附件</w:t>
      </w:r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/>
        </w:rPr>
        <w:t>：专用资质业绩要求</w:t>
      </w:r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 w:eastAsia="zh-CN"/>
        </w:rPr>
        <w:t>（无专用</w:t>
      </w:r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/>
        </w:rPr>
        <w:t>专用资质业绩要求</w:t>
      </w:r>
      <w:r>
        <w:rPr>
          <w:rFonts w:hint="eastAsia" w:ascii="黑体" w:hAnsi="黑体" w:eastAsia="黑体" w:cs="黑体"/>
          <w:b/>
          <w:color w:val="auto"/>
          <w:kern w:val="2"/>
          <w:sz w:val="24"/>
          <w:szCs w:val="24"/>
          <w:highlight w:val="none"/>
          <w:lang w:val="en-US" w:eastAsia="zh-CN"/>
        </w:rPr>
        <w:t>的标包，满足通用资格要求即可）</w:t>
      </w:r>
    </w:p>
    <w:p w14:paraId="0D44BDCD">
      <w:pPr>
        <w:pStyle w:val="19"/>
        <w:spacing w:beforeLines="0" w:afterLines="0"/>
        <w:jc w:val="both"/>
        <w:rPr>
          <w:rFonts w:hint="eastAsia" w:hAnsi="Calibri" w:cs="Times New Roman"/>
          <w:color w:val="auto"/>
          <w:sz w:val="24"/>
          <w:szCs w:val="24"/>
          <w:highlight w:val="none"/>
        </w:rPr>
      </w:pPr>
    </w:p>
    <w:tbl>
      <w:tblPr>
        <w:tblStyle w:val="11"/>
        <w:tblW w:w="134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4"/>
        <w:gridCol w:w="1496"/>
        <w:gridCol w:w="1994"/>
        <w:gridCol w:w="2932"/>
        <w:gridCol w:w="2130"/>
        <w:gridCol w:w="2227"/>
      </w:tblGrid>
      <w:tr w14:paraId="193A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FD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适用标包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1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专用资格要求</w:t>
            </w:r>
          </w:p>
        </w:tc>
      </w:tr>
      <w:tr w14:paraId="2984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2F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001-高压熔断器包1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9F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国家电网有限公司2024年配网物资协议库存招标联合资格预审(常规+第一次补充+第二次补充)中“10kV高压熔断器（跌落式,200A）”标段预审合格</w:t>
            </w:r>
          </w:p>
        </w:tc>
      </w:tr>
      <w:tr w14:paraId="0C87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65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002-交流避雷器包1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48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国家电网有限公司2024年配网物资协议库存招标联合资格预审(常规+第一次补充+第二次补充)中“10kV交流避雷器”标段预审合格</w:t>
            </w:r>
          </w:p>
        </w:tc>
      </w:tr>
      <w:tr w14:paraId="64EC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50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003-交流三相隔离开关包1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6C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国家电网有限公司2024年配网物资协议库存招标联合资格预审(常规+第一次补充+第二次补充)中“10kV交流隔离开关”标段预审合格</w:t>
            </w:r>
          </w:p>
        </w:tc>
      </w:tr>
      <w:tr w14:paraId="27BD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D2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004-箱式变电站包1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B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国家电网有限公司2024年配网物资协议库存招标联合资格预审(常规+第一次补充+第二次补充)中“箱式变电站（欧式，硅钢片）”标段预审合格</w:t>
            </w:r>
          </w:p>
        </w:tc>
      </w:tr>
      <w:tr w14:paraId="1FF4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07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005-电能计量箱包1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B7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国家电网有限公司2024年配网物资协议库存招标联合资格预审(常规+第一次补充+第二次补充)中“电能计量箱（SMC）”标段预审合格</w:t>
            </w:r>
          </w:p>
        </w:tc>
      </w:tr>
      <w:tr w14:paraId="6E65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08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006-布电线包1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11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国家电网有限公司2024年配网物资协议库存招标联合资格预审(常规+第一次补充+第二次补充)中“布电线”标段预审合格</w:t>
            </w:r>
          </w:p>
        </w:tc>
      </w:tr>
      <w:tr w14:paraId="3701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18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007-钢绞线包1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9C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国家电网有限公司2024年配网物资协议库存招标联合资格预审(常规+第一次补充+第二次补充)中“钢绞线”标段预审合格</w:t>
            </w:r>
          </w:p>
        </w:tc>
      </w:tr>
      <w:tr w14:paraId="297A9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B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008-钢芯铝绞线包1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BC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国家电网有限公司2024年配网物资协议库存招标联合资格预审(常规+第一次补充+第二次补充)中“钢芯铝绞线”标段预审合格</w:t>
            </w:r>
          </w:p>
        </w:tc>
      </w:tr>
      <w:tr w14:paraId="61EF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27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009-电缆保护管（MPP）包1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5B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国家电网有限公司2024年配网物资协议库存招标联合资格预审(常规+第一次补充+第二次补充)中“电缆保护管MPP”标段预审合格</w:t>
            </w:r>
          </w:p>
        </w:tc>
      </w:tr>
      <w:tr w14:paraId="147C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0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010-钢管杆（桩）包1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C4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国家电网有限公司2024年配网物资协议库存招标联合资格预审(常规+第一次补充+第二次补充)中“钢管杆（桩）”标段预审合格</w:t>
            </w:r>
          </w:p>
        </w:tc>
      </w:tr>
      <w:tr w14:paraId="16F1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2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011-铁塔包1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79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国家电网有限公司2024年配网物资协议库存招标联合资格预审(常规+第一次补充+第二次补充)中“铁塔”标段预审合格</w:t>
            </w:r>
          </w:p>
        </w:tc>
      </w:tr>
      <w:tr w14:paraId="31DA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B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012-锥形水泥杆包1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9F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国家电网有限公司2024年配网物资协议库存招标联合资格预审(常规+第一次补充+第二次补充)中“非预应力锥形水泥杆”标段预审合格</w:t>
            </w:r>
          </w:p>
        </w:tc>
      </w:tr>
      <w:tr w14:paraId="1483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05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013-蝶式绝缘子包1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2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国家电网有限公司2024年配网物资协议库存招标联合资格预审(常规+第一次补充+第二次补充)中“蝶式绝缘子”标段预审合格</w:t>
            </w:r>
          </w:p>
        </w:tc>
      </w:tr>
      <w:tr w14:paraId="4133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47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014-针式瓷绝缘子包1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B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国家电网有限公司2024年配网物资协议库存招标联合资格预审(常规+第一次补充+第二次补充)中“针式瓷绝缘子”标段预审合格</w:t>
            </w:r>
          </w:p>
        </w:tc>
      </w:tr>
      <w:tr w14:paraId="3758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9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015-交流盘形悬式瓷绝缘子包1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08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国家电网有限公司2024年配网物资协议库存招标联合资格预审(常规+第一次补充+第二次补充)中“交流盘形悬式瓷绝缘子”标段预审合格</w:t>
            </w:r>
          </w:p>
        </w:tc>
      </w:tr>
      <w:tr w14:paraId="5123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C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016-线路柱式瓷绝缘子包1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B9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国家电网有限公司2024年配网物资协议库存招标联合资格预审(常规+第一次补充+第二次补充)中“线路柱式瓷绝缘子”标段预审合格</w:t>
            </w:r>
          </w:p>
        </w:tc>
      </w:tr>
      <w:tr w14:paraId="37C0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16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017-拉紧绝缘子包1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8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国家电网有限公司2024年配网物资协议库存招标联合资格预审(常规+第一次补充+第二次补充)中“拉紧绝缘子”标段预审合格</w:t>
            </w:r>
          </w:p>
        </w:tc>
      </w:tr>
      <w:tr w14:paraId="5845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58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018-交流棒形悬式复合绝缘子包1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E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国家电网有限公司2024年配网物资协议库存招标联合资格预审(常规+第一次补充+第二次补充)中“交流棒形悬式复合绝缘子”标段预审合格</w:t>
            </w:r>
          </w:p>
        </w:tc>
      </w:tr>
      <w:tr w14:paraId="23D4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70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019-铁构件包1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F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国家电网有限公司2024年配网物资协议库存招标联合资格预审(常规+第一次补充+第二次补充)中“铁附件”标段预审合格</w:t>
            </w:r>
          </w:p>
        </w:tc>
      </w:tr>
      <w:tr w14:paraId="651D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A8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020-金具（10kV及以下）包1</w:t>
            </w:r>
          </w:p>
        </w:tc>
        <w:tc>
          <w:tcPr>
            <w:tcW w:w="10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A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国家电网有限公司2024年配网物资协议库存招标联合资格预审(常规+第一次补充+第二次补充)中“10kV及以下金具”标段预审合格</w:t>
            </w:r>
          </w:p>
        </w:tc>
      </w:tr>
      <w:tr w14:paraId="1A1B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92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适用标包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BB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小类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A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业绩要求（不少于）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DE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A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生产设备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7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试验设备</w:t>
            </w:r>
          </w:p>
        </w:tc>
      </w:tr>
      <w:tr w14:paraId="4314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4D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2" w:colFirst="4" w:colLast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021-交流穿墙套管包1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E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交流穿墙套管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37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37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7E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79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bookmarkEnd w:id="0"/>
      <w:tr w14:paraId="674D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F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022-电容器柜包1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9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电容器柜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A3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CC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3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E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9ED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D7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023-电磁式电流互感器包1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CF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电磁式电流互感器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38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EA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18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FA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79F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70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024-瓷柱式交流断路器包1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瓷柱式交流断路器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8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05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8C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B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E4E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52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025-充气式高压开关柜包1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2F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充气式高压开关柜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A1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28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99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F0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339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7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026-母线包1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8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封闭母线桥、管状母线、矩形母线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7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5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2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5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A2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75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027-光伏并网接入箱包1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7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光伏并网接入箱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E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DC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7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03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6F6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3A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028-变电在线监测装置包1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EB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变电在线监测装置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1D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B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BB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7F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44A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A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029-电能质量在线监测装置包1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3C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电能质量在线监测装置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62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D6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7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A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E6C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A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030-防误闭锁系统包1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56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防误闭锁系统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49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5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63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E9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F17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C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031-数字化表计监测终端包1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5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数字化表计监测终端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D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2A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19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A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CC3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F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032-线路在线监测装置(电缆导体在线测温系统)包1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08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电缆导体在线测温系统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3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BF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A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89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7CC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E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032-线路在线监测装置（电缆隧道在线监测系统）包2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4C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电缆隧道在线监测系统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4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DA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5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13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B31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DC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032-线路在线监测装置（视频在线监测装置）包3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C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视频在线监测装置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12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3D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13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C8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27C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AD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032-线路在线监测装置（输电线路故障监测系统）包4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EA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输电线路故障监测系统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F2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68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B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0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BC7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D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032-线路在线监测装置（图像在线监测装置）包5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A1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图像在线监测装置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8E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92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11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7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673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BB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032-线路在线监测装置（线温监测系统）包6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1A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线温监测系统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74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9E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2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D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D0E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7F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033-智能变电站变压器油中溶解气体在线监测装置包1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8D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智能变电站变压器油中溶解气体在线监测装置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D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A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AD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17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66F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28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034-智能变电站辅助系统综合监控平台包1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87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智能变电站辅助系统综合监控平台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7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42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E9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F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C85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E6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034-智能变电站辅助系统综合监控平台包2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3D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智能变电站辅助系统综合监控平台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9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CD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9E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59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E07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8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034-智能变电站辅助系统综合监控平台包3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53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智能变电站辅助系统综合监控平台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B3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33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ED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2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B96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0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035-智能变电站状态监测包1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E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智能变电站状态监测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02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0D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54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47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A33D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0E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036-辅助设备全面监控系统包1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20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辅助设备全面监控系统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AE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E6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DE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8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3F4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2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037-调相机保护包1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EC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调相机保护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8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E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AC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D0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422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3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038-压板状态采集装置包1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CF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压板状态采集装置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2E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BB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CA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3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893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E9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039-智能故障录波装置包1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E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智能故障录波装置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45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CA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D6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C6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738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C2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040-智能变电站时间同步系统包1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B3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时间同步装置、智能变电站时间同步系统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6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8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C3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D8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E71D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31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041-授时安全隔离装置包1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D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授时安全隔离装置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60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26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0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72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B9D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2D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042-集线器包1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3B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集线器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EC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1F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75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8D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36B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5D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043-智能变电站电能量采集终端包1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6A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智能变电站电能量采集终端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E3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38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国家认可第三方检验检测机构出具的型式试验报告或检验检测报告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2D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8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668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2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044-智能一体化电源系统包1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8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智能一体化电源系统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F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53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C8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E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5D0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DE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044-智能一体化电源系统包2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A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智能一体化电源系统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88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F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B2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6E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2F8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D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045-一体化电源系统包1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D1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一体化电源系统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76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D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F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4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A1A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D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046-蓄电池组包1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2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蓄电池组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9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F1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9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8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B24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56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047-直流电源系统包1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83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直流电源系统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6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1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C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09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D07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21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048-UPS电源（不间断电源）包1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0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UPS电源（不间断电源）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2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C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47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E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35D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1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049-试验电源屏包1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09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试验电源屏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C3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82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4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9E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6D1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D1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050-低压屏（柜）包1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C4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电能表屏、端子箱、交流配电屏、空屏柜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0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67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5E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9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E6F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25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051-导、地线包1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E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钢芯耐热铝合金绞线、扩径导线、软铜绞线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E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D1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7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B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38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FD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051-导、地线包2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03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节能导线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0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7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4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ED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8CC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0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052-热棒包1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5D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热棒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C6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4C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55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4A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6A0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2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052-热棒包2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4B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热棒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E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99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E0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90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BB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9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052-热棒包3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E7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热棒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A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A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F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7F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60D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90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053-接地模块包1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7C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接地模块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39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8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4B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EE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DBA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A9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054-电缆保护管（BWFRP）包1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F5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电缆保护管（BWFRP）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2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250000米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D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国家认可第三方权威检测机构的有效的检测报告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E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2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67B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0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055-水泥制品包1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A8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水泥制品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75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4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E7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D9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FF8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70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056-光缆及光缆附件包1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3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光缆槽盒、光缆防振金具、光缆卡具、光缆耐张串、光缆余缆架、普通光缆、预制光缆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96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4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D4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B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4ED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07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057-金具包1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5B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FA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6D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国家认可第三方权威检测机构的有效的检测报告（投标人需提供悬垂线夹、耐张线夹、接续金具、接触金具、联结金具、母线金具、设备线夹）中至少任意三种试验报告）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3AC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锻压类金具：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加热设备、锻压设备、热处理设备、机加工设备、焊接设备等；</w:t>
            </w:r>
          </w:p>
          <w:p w14:paraId="00367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铸造类金具：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熔炼及加热设备、铸造设备、热处理设备、机加工设备、焊接设备等；</w:t>
            </w:r>
          </w:p>
          <w:p w14:paraId="71C66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可锻铸铁类金具：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熔炼及加热设备、铸造设备、热处理设备、机加工设备、焊接设备等；</w:t>
            </w:r>
          </w:p>
          <w:p w14:paraId="40026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铝铜铝类金具：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熔炼及加热设备、铸造设备、锻压设备、热处理设备、机加工设备、焊接设备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44B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1.普通五元素快速分析仪或光谱分析仪等化学成分分析设备；</w:t>
            </w:r>
          </w:p>
          <w:p w14:paraId="607B8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2.锌层厚度测试设备；</w:t>
            </w:r>
          </w:p>
          <w:p w14:paraId="575E2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3.拉力试验设备；</w:t>
            </w:r>
          </w:p>
          <w:p w14:paraId="7DC54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4.通止规；</w:t>
            </w:r>
          </w:p>
          <w:p w14:paraId="33BB2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5.涉及绝缘导线配套金具的供应商应具备直流电阻测试仪、交流试验变压器</w:t>
            </w:r>
          </w:p>
          <w:p w14:paraId="27FB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（50kV及以上）、绝缘电阻测试仪</w:t>
            </w:r>
          </w:p>
        </w:tc>
      </w:tr>
      <w:tr w14:paraId="17AA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55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058-电缆包1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B7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控制电缆、通信电缆、同轴电缆、网络线、信号电缆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3C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DB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0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9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2F4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B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059-交流复合相间间隔棒包1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49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交流复合相间间隔棒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77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38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B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59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2A7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A7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060-复合横担绝缘子包1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1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复合横担绝缘子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19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2C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20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90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CD26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22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061-地脚螺栓包1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93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地脚螺栓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89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5D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87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9F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210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60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061-地脚螺栓包2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3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地脚螺栓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3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E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5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60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495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5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061-地脚螺栓包3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3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地脚螺栓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07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1A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2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1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D87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54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062-电视会议外围成套设备包1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1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电视会议外围成套设备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2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2A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8A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C8A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DB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063-环境监控系统包1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A8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环境监控系统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7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D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F1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75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084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FE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064-数字程控交换系统包1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A2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数字程控交换系统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96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0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58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8A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C70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FE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064-数字程控交换系统包2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7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数字程控交换系统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3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D0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2E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12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551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DD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065-综合接入设备包1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9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综合接入设备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D3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0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1F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2A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DFA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99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066-录音系统包1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7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录音系统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3B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24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EE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C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A9C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1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067-直流-48V通信电源成套设备包1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D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直流-48V通信电源成套设备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C1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2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D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0F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3C5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63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068-通信监控系统包1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5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通信监控系统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17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E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68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BC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69E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B5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069-变压器控制柜包1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6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变压器控制柜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0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累计销售业绩不少于500万元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2E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国家认可第三方权威检测机构的有效的检测报告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B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DC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C92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0D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070-智能变电站无功电压自动控制装置包1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B7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智能变电站无功电压自动控制装置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3B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4A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E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1F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2E3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AC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071-铁塔防坠落导轨装置包1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F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铁塔防坠落导轨装置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97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1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F9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43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0AA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A2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072-绝缘子卡具（各档闭式）包1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76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绝缘子卡具（各档闭式）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9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CC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33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E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82F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9E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073-普通客车包1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3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普通客车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37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00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F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72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E1C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D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074-变压器灭火装置包1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79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变压器灭火装置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1A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具有同类累计销售业绩不少于100万元。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D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国家认可的第三方检测机构出具的有效的检验检测报告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4D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98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8A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57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075-火灾报警系统包1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F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C0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具有同类累计销售业绩不少于100万元。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84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国家认可的第三方检测机构出具的有效的检验检测报告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02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F3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C7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C5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075-火灾报警系统包2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28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62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具有同类累计销售业绩不少于100万元。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36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国家认可的第三方检测机构出具的有效的检验检测报告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0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02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AEB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DD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076-消防系统包1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A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EC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具有同类累计销售业绩不少于100万元。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6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国家认可的第三方检测机构出具的有效的检验检测报告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9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EC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10F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BE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076-消防系统包2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AB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C2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具有同类累计销售业绩不少于100万元。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A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国家认可的第三方检测机构出具的有效的检验检测报告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8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163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93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077-防鸟设备包1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7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防鸟设备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8E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具有同类累计销售业绩不少于100万元。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A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国家认可的第三方检测机构出具的有效的检验检测报告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1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A1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21A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4E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078-防雷设备包1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A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防雷设备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D4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具有同类累计销售业绩不少于100万元。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E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国家认可的第三方检测机构出具的有效的检验检测报告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F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02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AD1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8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079-制氧设备包1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82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制氧设备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2A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6A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B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A8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636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D1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080-供水系统包1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B9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供水系统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1C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EC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E2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C4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912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AF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081-暖通系统包1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E2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暖通系统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4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03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FA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53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1FD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01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082-工业泵包1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97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工业泵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13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具有同类产品销售业绩。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18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CB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A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1EF7FEC2">
      <w:pPr>
        <w:pStyle w:val="19"/>
        <w:spacing w:beforeLines="0" w:afterLines="0"/>
        <w:jc w:val="both"/>
        <w:rPr>
          <w:rFonts w:hint="eastAsia" w:hAnsi="Calibri" w:cs="Times New Roman"/>
          <w:color w:val="auto"/>
          <w:sz w:val="24"/>
          <w:szCs w:val="24"/>
          <w:highlight w:val="none"/>
        </w:rPr>
        <w:sectPr>
          <w:headerReference r:id="rId4" w:type="default"/>
          <w:footerReference r:id="rId5" w:type="default"/>
          <w:pgSz w:w="16838" w:h="11906" w:orient="landscape"/>
          <w:pgMar w:top="1327" w:right="1797" w:bottom="1270" w:left="1797" w:header="850" w:footer="992" w:gutter="0"/>
          <w:pgNumType w:fmt="decimal"/>
          <w:cols w:space="0" w:num="1"/>
          <w:rtlGutter w:val="0"/>
          <w:docGrid w:linePitch="319" w:charSpace="0"/>
        </w:sectPr>
      </w:pPr>
    </w:p>
    <w:p w14:paraId="6AD74933"/>
    <w:p w14:paraId="071E1443">
      <w:bookmarkStart w:id="1" w:name="_GoBack"/>
      <w:bookmarkEnd w:id="1"/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AC318">
    <w:pPr>
      <w:pStyle w:val="7"/>
      <w:spacing w:beforeLines="0" w:afterLines="0" w:line="14" w:lineRule="auto"/>
      <w:ind w:firstLine="240"/>
      <w:rPr>
        <w:rFonts w:hint="default"/>
        <w:sz w:val="12"/>
        <w:szCs w:val="21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9C0F0">
                          <w:pPr>
                            <w:pStyle w:val="8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9C0F0">
                    <w:pPr>
                      <w:pStyle w:val="8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A8BAC">
    <w:pPr>
      <w:pStyle w:val="7"/>
      <w:spacing w:beforeLines="0" w:afterLines="0" w:line="14" w:lineRule="auto"/>
      <w:ind w:firstLine="240"/>
      <w:rPr>
        <w:rFonts w:hint="default"/>
        <w:sz w:val="12"/>
        <w:szCs w:val="21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5246A">
                          <w:pPr>
                            <w:pStyle w:val="8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5246A">
                    <w:pPr>
                      <w:pStyle w:val="8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04A">
    <w:pPr>
      <w:pStyle w:val="9"/>
      <w:pBdr>
        <w:bottom w:val="none" w:color="auto" w:sz="0" w:space="0"/>
      </w:pBdr>
      <w:spacing w:beforeLines="0" w:afterLines="0"/>
      <w:ind w:firstLine="360"/>
      <w:rPr>
        <w:rFonts w:hint="default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630E4">
    <w:pPr>
      <w:pStyle w:val="9"/>
      <w:pBdr>
        <w:bottom w:val="none" w:color="auto" w:sz="0" w:space="0"/>
      </w:pBdr>
      <w:spacing w:beforeLines="0" w:afterLines="0"/>
      <w:ind w:firstLine="36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YTA5NzA1OTdiYTdlZmExNmIxM2E5YWMwNTI1NTUifQ=="/>
  </w:docVars>
  <w:rsids>
    <w:rsidRoot w:val="00AB0274"/>
    <w:rsid w:val="000B28CC"/>
    <w:rsid w:val="000E6FC4"/>
    <w:rsid w:val="00124BF8"/>
    <w:rsid w:val="001C6E88"/>
    <w:rsid w:val="00221471"/>
    <w:rsid w:val="00256AD7"/>
    <w:rsid w:val="0029121C"/>
    <w:rsid w:val="00305F10"/>
    <w:rsid w:val="00327CB1"/>
    <w:rsid w:val="00417DDF"/>
    <w:rsid w:val="0042366E"/>
    <w:rsid w:val="00442163"/>
    <w:rsid w:val="00522F47"/>
    <w:rsid w:val="00531B9E"/>
    <w:rsid w:val="0053691E"/>
    <w:rsid w:val="00562B56"/>
    <w:rsid w:val="005B1612"/>
    <w:rsid w:val="005B27B6"/>
    <w:rsid w:val="005E254A"/>
    <w:rsid w:val="006E5975"/>
    <w:rsid w:val="00774388"/>
    <w:rsid w:val="00782FB4"/>
    <w:rsid w:val="007E2263"/>
    <w:rsid w:val="00826A15"/>
    <w:rsid w:val="00875C4E"/>
    <w:rsid w:val="00884FC8"/>
    <w:rsid w:val="00953900"/>
    <w:rsid w:val="00A8040E"/>
    <w:rsid w:val="00AB0274"/>
    <w:rsid w:val="00AF2FE7"/>
    <w:rsid w:val="00BC1D55"/>
    <w:rsid w:val="00C202DA"/>
    <w:rsid w:val="00CC54CB"/>
    <w:rsid w:val="00DD1878"/>
    <w:rsid w:val="00E04402"/>
    <w:rsid w:val="00EB7DC4"/>
    <w:rsid w:val="00EF0BBA"/>
    <w:rsid w:val="00F3293D"/>
    <w:rsid w:val="00F57657"/>
    <w:rsid w:val="00F656F6"/>
    <w:rsid w:val="00F6596F"/>
    <w:rsid w:val="093C5FFA"/>
    <w:rsid w:val="0BC65200"/>
    <w:rsid w:val="106923CE"/>
    <w:rsid w:val="13B45EBD"/>
    <w:rsid w:val="13C14FFB"/>
    <w:rsid w:val="1A9241AC"/>
    <w:rsid w:val="1D1C2FAC"/>
    <w:rsid w:val="1E5E7A6C"/>
    <w:rsid w:val="25E11B6B"/>
    <w:rsid w:val="294626C4"/>
    <w:rsid w:val="2B8F74B6"/>
    <w:rsid w:val="2EE23DA1"/>
    <w:rsid w:val="2F700856"/>
    <w:rsid w:val="2F9F1842"/>
    <w:rsid w:val="34516F63"/>
    <w:rsid w:val="34715C78"/>
    <w:rsid w:val="38FC7B17"/>
    <w:rsid w:val="3BB014AF"/>
    <w:rsid w:val="43937F2C"/>
    <w:rsid w:val="45952346"/>
    <w:rsid w:val="47460F19"/>
    <w:rsid w:val="4DB8250B"/>
    <w:rsid w:val="50BD2F05"/>
    <w:rsid w:val="58233FEE"/>
    <w:rsid w:val="58417673"/>
    <w:rsid w:val="590408DF"/>
    <w:rsid w:val="5F41136E"/>
    <w:rsid w:val="5F8A3C6A"/>
    <w:rsid w:val="663B799B"/>
    <w:rsid w:val="66AD0771"/>
    <w:rsid w:val="6C017F47"/>
    <w:rsid w:val="6E1C2170"/>
    <w:rsid w:val="778B413F"/>
    <w:rsid w:val="7C0C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spacing w:beforeLines="0" w:afterLines="0"/>
      <w:ind w:firstLine="420"/>
    </w:pPr>
    <w:rPr>
      <w:rFonts w:hint="eastAsia"/>
      <w:sz w:val="21"/>
      <w:szCs w:val="24"/>
    </w:rPr>
  </w:style>
  <w:style w:type="paragraph" w:styleId="3">
    <w:name w:val="Body Text Indent"/>
    <w:basedOn w:val="1"/>
    <w:next w:val="4"/>
    <w:unhideWhenUsed/>
    <w:qFormat/>
    <w:uiPriority w:val="0"/>
    <w:pPr>
      <w:autoSpaceDE w:val="0"/>
      <w:autoSpaceDN w:val="0"/>
      <w:spacing w:beforeLines="0" w:after="120" w:afterLines="0"/>
      <w:ind w:left="420"/>
    </w:pPr>
    <w:rPr>
      <w:rFonts w:hint="eastAsia" w:ascii="Times New Roman" w:hAnsi="Times New Roman" w:eastAsia="宋体"/>
      <w:sz w:val="21"/>
      <w:szCs w:val="24"/>
      <w:lang w:val="zh-CN"/>
    </w:rPr>
  </w:style>
  <w:style w:type="paragraph" w:styleId="4">
    <w:name w:val="envelope return"/>
    <w:basedOn w:val="1"/>
    <w:qFormat/>
    <w:uiPriority w:val="0"/>
    <w:pPr>
      <w:snapToGrid w:val="0"/>
    </w:pPr>
    <w:rPr>
      <w:rFonts w:hint="eastAsia" w:ascii="Arial" w:hAnsi="Arial" w:eastAsia="宋体" w:cs="Times New Roman"/>
      <w:szCs w:val="20"/>
    </w:rPr>
  </w:style>
  <w:style w:type="paragraph" w:customStyle="1" w:styleId="5">
    <w:name w:val="表格文字"/>
    <w:basedOn w:val="6"/>
    <w:next w:val="1"/>
    <w:unhideWhenUsed/>
    <w:qFormat/>
    <w:uiPriority w:val="0"/>
    <w:pPr>
      <w:spacing w:beforeLines="0" w:afterLines="0"/>
      <w:ind w:firstLine="0" w:firstLineChars="0"/>
      <w:jc w:val="center"/>
    </w:pPr>
    <w:rPr>
      <w:rFonts w:hint="eastAsia"/>
      <w:sz w:val="21"/>
      <w:szCs w:val="20"/>
    </w:rPr>
  </w:style>
  <w:style w:type="paragraph" w:styleId="6">
    <w:name w:val="List"/>
    <w:basedOn w:val="1"/>
    <w:unhideWhenUsed/>
    <w:qFormat/>
    <w:uiPriority w:val="0"/>
    <w:pPr>
      <w:spacing w:beforeLines="0" w:afterLines="0"/>
      <w:ind w:left="200" w:hanging="200" w:hangingChars="200"/>
    </w:pPr>
    <w:rPr>
      <w:rFonts w:hint="eastAsia" w:ascii="宋体" w:hAnsi="宋体" w:eastAsia="宋体" w:cs="宋体"/>
      <w:sz w:val="21"/>
      <w:szCs w:val="21"/>
    </w:rPr>
  </w:style>
  <w:style w:type="paragraph" w:styleId="7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7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customStyle="1" w:styleId="15">
    <w:name w:val="font11"/>
    <w:basedOn w:val="13"/>
    <w:autoRedefine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3"/>
    <w:autoRedefine/>
    <w:qFormat/>
    <w:uiPriority w:val="0"/>
    <w:rPr>
      <w:rFonts w:ascii="宋体" w:hAnsi="宋体" w:eastAsia="宋体" w:cs="宋体"/>
      <w:color w:val="000000"/>
      <w:sz w:val="30"/>
      <w:szCs w:val="30"/>
      <w:u w:val="none"/>
    </w:rPr>
  </w:style>
  <w:style w:type="character" w:customStyle="1" w:styleId="17">
    <w:name w:val="页眉 字符"/>
    <w:basedOn w:val="13"/>
    <w:link w:val="9"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8">
    <w:name w:val="正文文本2"/>
    <w:basedOn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/>
      <w:sz w:val="20"/>
      <w:szCs w:val="21"/>
      <w:lang w:val="zh-CN"/>
    </w:rPr>
  </w:style>
  <w:style w:type="paragraph" w:customStyle="1" w:styleId="19">
    <w:name w:val="样式8"/>
    <w:basedOn w:val="20"/>
    <w:unhideWhenUsed/>
    <w:qFormat/>
    <w:uiPriority w:val="1"/>
    <w:pPr>
      <w:spacing w:beforeLines="0" w:afterLines="0"/>
    </w:pPr>
    <w:rPr>
      <w:rFonts w:hint="eastAsia"/>
      <w:sz w:val="28"/>
      <w:szCs w:val="28"/>
    </w:rPr>
  </w:style>
  <w:style w:type="paragraph" w:customStyle="1" w:styleId="20">
    <w:name w:val="一级标题"/>
    <w:basedOn w:val="1"/>
    <w:unhideWhenUsed/>
    <w:qFormat/>
    <w:uiPriority w:val="0"/>
    <w:pPr>
      <w:adjustRightInd w:val="0"/>
      <w:snapToGrid w:val="0"/>
      <w:spacing w:beforeLines="0" w:afterLines="0"/>
      <w:jc w:val="center"/>
      <w:outlineLvl w:val="0"/>
    </w:pPr>
    <w:rPr>
      <w:rFonts w:hint="eastAsia" w:ascii="黑体" w:hAnsi="宋体" w:eastAsia="黑体" w:cs="宋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449</Words>
  <Characters>516</Characters>
  <Lines>4</Lines>
  <Paragraphs>1</Paragraphs>
  <TotalTime>0</TotalTime>
  <ScaleCrop>false</ScaleCrop>
  <LinksUpToDate>false</LinksUpToDate>
  <CharactersWithSpaces>526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2023-10-16T08:10:00Z</dcterms:created>
  <dc:creator>Administrator</dc:creator>
  <cp:lastModifiedBy>玉簪轻绾融于发</cp:lastModifiedBy>
  <cp:lastPrinted>2024-12-19T02:45:00Z</cp:lastPrinted>
  <dcterms:modified xsi:type="dcterms:W3CDTF">2025-12-31T03:24:14Z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E7C3DF558C5249A58893FF2CAA3F2B34_13</vt:lpwstr>
  </property>
  <property fmtid="{D5CDD505-2E9C-101B-9397-08002B2CF9AE}" pid="4" name="KSOTemplateDocerSaveRecord">
    <vt:lpwstr>eyJoZGlkIjoiYWNhNTE3YjFmZjAxOGQ2Y2ZlNDFmMjMwNGMzYzhiMWUiLCJ1c2VySWQiOiIxMjY4MjI5OTY0In0=</vt:lpwstr>
  </property>
</Properties>
</file>