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default"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bookmarkStart w:id="1" w:name="_GoBack"/>
      <w:bookmarkEnd w:id="1"/>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auto"/>
          <w:sz w:val="44"/>
          <w:szCs w:val="44"/>
          <w:lang w:val="en-US" w:eastAsia="zh-CN"/>
        </w:rPr>
        <w:t>兴业银行西宁分行保安服务项目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1.1采购需求</w:t>
            </w:r>
          </w:p>
          <w:p>
            <w:pPr>
              <w:pStyle w:val="2"/>
              <w:ind w:left="0" w:leftChars="0" w:firstLine="0" w:firstLineChars="0"/>
              <w:rPr>
                <w:rFonts w:hint="eastAsia"/>
              </w:rPr>
            </w:pPr>
            <w:r>
              <w:rPr>
                <w:rFonts w:hint="eastAsia" w:ascii="仿宋" w:hAnsi="仿宋" w:eastAsia="仿宋" w:cs="仿宋"/>
                <w:sz w:val="21"/>
                <w:szCs w:val="21"/>
                <w:lang w:val="en-US" w:eastAsia="zh-CN"/>
              </w:rPr>
              <w:t>为我分行提供现场值守、车辆停放安排、本部办公楼层、营业大厅及自助设备区域巡逻、外来人员管理及网点接送钞护卫警戒等服务。本期拟签订1年合同，分别为分行本部、4家同城支行提供安保服务，服务费主要根据实际派驻值守人员数量据实结算。</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1.2保安公司相关资质要求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1.2.1</w:t>
            </w:r>
            <w:r>
              <w:rPr>
                <w:rFonts w:hint="eastAsia" w:ascii="仿宋" w:hAnsi="仿宋" w:eastAsia="仿宋" w:cs="仿宋"/>
                <w:kern w:val="0"/>
                <w:sz w:val="21"/>
                <w:szCs w:val="21"/>
                <w:lang w:val="en-US" w:eastAsia="zh-CN" w:bidi="ar-SA"/>
              </w:rPr>
              <w:t>有独立承担民事责任的能力，合法的主体资格和资质，公司成立3年以上（含）</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1.2.2具有较强的专业安保值守经验，包括但不限于在2021-2024年与西宁市辖内的银行金融机构合作的成功案例。证明材料需包括明确的项目名称，包括合同首尾页及关键信息页等</w:t>
            </w:r>
          </w:p>
          <w:p>
            <w:pPr>
              <w:ind w:left="0" w:leftChars="0" w:firstLine="0" w:firstLineChars="0"/>
              <w:rPr>
                <w:rFonts w:hint="eastAsia" w:ascii="仿宋" w:hAnsi="仿宋" w:eastAsia="仿宋" w:cs="仿宋"/>
                <w:sz w:val="28"/>
                <w:szCs w:val="28"/>
                <w:lang w:val="en-US" w:eastAsia="zh-CN"/>
              </w:rPr>
            </w:pP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1.3.1持有当地公安机关核发的保安员证，遵纪守法，无违法犯罪记录</w:t>
            </w:r>
          </w:p>
          <w:p>
            <w:pPr>
              <w:ind w:left="0" w:leftChars="0" w:firstLine="0" w:firstLineChars="0"/>
              <w:rPr>
                <w:rFonts w:hint="eastAsia" w:ascii="仿宋" w:hAnsi="仿宋" w:eastAsia="仿宋" w:cs="仿宋"/>
                <w:kern w:val="0"/>
                <w:sz w:val="21"/>
                <w:szCs w:val="21"/>
                <w:lang w:val="en-US" w:eastAsia="zh-CN" w:bidi="ar-SA"/>
              </w:rPr>
            </w:pPr>
          </w:p>
        </w:tc>
        <w:tc>
          <w:tcPr>
            <w:tcW w:w="2378" w:type="dxa"/>
            <w:vAlign w:val="center"/>
          </w:tcPr>
          <w:p>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1.3.2服从管理，诚实可靠，认真负责，纪律性强，恪尽职守，文明值勤，礼貌待人</w:t>
            </w:r>
          </w:p>
          <w:p>
            <w:pPr>
              <w:ind w:left="0" w:leftChars="0" w:firstLine="0" w:firstLineChars="0"/>
              <w:rPr>
                <w:rFonts w:hint="eastAsia" w:ascii="仿宋" w:hAnsi="仿宋" w:eastAsia="仿宋" w:cs="仿宋"/>
                <w:kern w:val="0"/>
                <w:sz w:val="21"/>
                <w:szCs w:val="21"/>
                <w:lang w:val="en-US" w:eastAsia="zh-CN" w:bidi="ar-SA"/>
              </w:rPr>
            </w:pPr>
          </w:p>
        </w:tc>
        <w:tc>
          <w:tcPr>
            <w:tcW w:w="2378" w:type="dxa"/>
            <w:vAlign w:val="center"/>
          </w:tcPr>
          <w:p>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pPr>
              <w:pStyle w:val="2"/>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1.4.1</w:t>
            </w:r>
            <w:r>
              <w:rPr>
                <w:rFonts w:hint="eastAsia" w:ascii="仿宋" w:hAnsi="仿宋" w:eastAsia="仿宋" w:cs="仿宋"/>
                <w:kern w:val="0"/>
                <w:sz w:val="21"/>
                <w:szCs w:val="21"/>
                <w:lang w:val="en-US" w:eastAsia="zh-CN" w:bidi="ar-SA"/>
              </w:rPr>
              <w:t>投标人负责对保安人员的思想教育及专业技能培训，并负责保安员的工资、奖金、各种福利待遇的发放及各项保险的缴纳，由此引发的劳动纠纷由投标人全权负责，与招标人无关。保安人员在工作中因公致伤、残、死亡，其医药费、抚恤金等费用由保险公司按规定理赔，超过保险理赔的部分，由投标人负担。</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4.2</w:t>
            </w:r>
            <w:r>
              <w:rPr>
                <w:rFonts w:hint="eastAsia" w:ascii="仿宋" w:hAnsi="仿宋" w:eastAsia="仿宋" w:cs="仿宋"/>
                <w:sz w:val="21"/>
                <w:szCs w:val="21"/>
                <w:lang w:val="en-US" w:eastAsia="zh-CN"/>
              </w:rPr>
              <w:t>投标人应为保安人员配备统一的服装，必要的通讯器材。</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4.3</w:t>
            </w:r>
            <w:r>
              <w:rPr>
                <w:rFonts w:hint="eastAsia" w:ascii="仿宋" w:hAnsi="仿宋" w:eastAsia="仿宋" w:cs="仿宋"/>
                <w:sz w:val="21"/>
                <w:szCs w:val="21"/>
                <w:lang w:val="en-US" w:eastAsia="zh-CN"/>
              </w:rPr>
              <w:t>保安人员如因工作失职给招标人造成损害或损失，保安公司将承担全部责任。</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4.4</w:t>
            </w:r>
            <w:r>
              <w:rPr>
                <w:rFonts w:hint="eastAsia" w:ascii="仿宋" w:hAnsi="仿宋" w:eastAsia="仿宋" w:cs="仿宋"/>
                <w:sz w:val="21"/>
                <w:szCs w:val="21"/>
                <w:lang w:val="en-US" w:eastAsia="zh-CN"/>
              </w:rPr>
              <w:t>保安人员如不符合岗位要求或严重违反工作纪律及有关规章制度，不履行保安岗位职责，严重失职，保安公司须在当日或次日予以更换。保安公司对造成的损失予以全额赔偿。</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kern w:val="2"/>
                <w:sz w:val="21"/>
                <w:szCs w:val="21"/>
                <w:lang w:val="en-US" w:eastAsia="zh-CN"/>
              </w:rPr>
              <w:t>原则上可在兴业银行开立对公账户，若后续中标本项目，则通过兴业银行对公账户结算该项目相关费用。</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kern w:val="2"/>
                <w:sz w:val="21"/>
                <w:szCs w:val="21"/>
                <w:lang w:val="en-US" w:eastAsia="zh-CN" w:bidi="ar-SA"/>
              </w:rPr>
              <w:t>充分理解我行服务需求并能够根据需求提供相应的服务，有良好的执行合同能力和售后服务承诺，具备承担本项目的相应服务实力及违约赔偿能力。</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kern w:val="2"/>
                <w:sz w:val="21"/>
                <w:szCs w:val="21"/>
                <w:lang w:val="en-US" w:eastAsia="zh-CN" w:bidi="ar-SA"/>
              </w:rPr>
              <w:t>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c>
          <w:tcPr>
            <w:tcW w:w="2378" w:type="dxa"/>
            <w:vAlign w:val="center"/>
          </w:tcPr>
          <w:p>
            <w:pPr>
              <w:rPr>
                <w:rFonts w:hint="eastAsia" w:ascii="仿宋" w:hAnsi="仿宋" w:eastAsia="仿宋" w:cs="仿宋"/>
                <w:sz w:val="28"/>
                <w:szCs w:val="28"/>
              </w:rPr>
            </w:pPr>
          </w:p>
        </w:tc>
        <w:tc>
          <w:tcPr>
            <w:tcW w:w="4819" w:type="dxa"/>
            <w:vAlign w:val="center"/>
          </w:tcPr>
          <w:p>
            <w:pPr>
              <w:ind w:left="0" w:leftChars="0"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r>
              <w:rPr>
                <w:rFonts w:hint="eastAsia" w:ascii="仿宋" w:hAnsi="仿宋" w:eastAsia="仿宋" w:cs="仿宋"/>
                <w:kern w:val="2"/>
                <w:sz w:val="22"/>
                <w:szCs w:val="22"/>
                <w:lang w:val="en-US" w:eastAsia="zh-CN" w:bidi="ar-SA"/>
              </w:rPr>
              <w:t>为提高相关服务时效性，公司注册地址必须在西宁市或在本地建有分支机构。</w:t>
            </w:r>
          </w:p>
        </w:tc>
        <w:tc>
          <w:tcPr>
            <w:tcW w:w="2378" w:type="dxa"/>
            <w:vAlign w:val="center"/>
          </w:tcPr>
          <w:p>
            <w:pPr>
              <w:rPr>
                <w:rFonts w:hint="eastAsia" w:ascii="仿宋" w:hAnsi="仿宋" w:eastAsia="仿宋" w:cs="仿宋"/>
                <w:sz w:val="28"/>
                <w:szCs w:val="28"/>
              </w:rPr>
            </w:pPr>
          </w:p>
        </w:tc>
        <w:tc>
          <w:tcPr>
            <w:tcW w:w="48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color w:val="auto"/>
          <w:sz w:val="28"/>
          <w:szCs w:val="28"/>
        </w:rPr>
        <w:t>《2021-202</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年度开展的银行业服务项目</w:t>
      </w:r>
      <w:r>
        <w:rPr>
          <w:rFonts w:hint="eastAsia" w:ascii="仿宋" w:hAnsi="仿宋" w:eastAsia="仿宋" w:cs="仿宋"/>
          <w:b/>
          <w:bCs/>
          <w:sz w:val="28"/>
          <w:szCs w:val="28"/>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71193"/>
    <w:rsid w:val="1FC57B56"/>
    <w:rsid w:val="23CF2480"/>
    <w:rsid w:val="27146BB8"/>
    <w:rsid w:val="28080B9F"/>
    <w:rsid w:val="2D880B6E"/>
    <w:rsid w:val="32631C7F"/>
    <w:rsid w:val="36A11786"/>
    <w:rsid w:val="3FB90D14"/>
    <w:rsid w:val="4452788C"/>
    <w:rsid w:val="4A454C3E"/>
    <w:rsid w:val="51DC0F98"/>
    <w:rsid w:val="64D11D38"/>
    <w:rsid w:val="69295A8E"/>
    <w:rsid w:val="6FA337B2"/>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12</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cibadmin</cp:lastModifiedBy>
  <dcterms:modified xsi:type="dcterms:W3CDTF">2024-12-02T07:20:34Z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