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Times New Roman"/>
          <w:b/>
          <w:bCs/>
          <w:color w:val="auto"/>
          <w:sz w:val="28"/>
          <w:szCs w:val="28"/>
          <w:highlight w:val="none"/>
        </w:rPr>
      </w:pPr>
      <w:bookmarkStart w:id="0" w:name="_GoBack"/>
      <w:bookmarkEnd w:id="0"/>
      <w:r>
        <w:rPr>
          <w:rFonts w:hint="eastAsia" w:ascii="仿宋" w:hAnsi="仿宋" w:eastAsia="仿宋" w:cs="Times New Roman"/>
          <w:b/>
          <w:bCs/>
          <w:color w:val="auto"/>
          <w:sz w:val="28"/>
          <w:szCs w:val="28"/>
          <w:highlight w:val="none"/>
        </w:rPr>
        <w:t>《</w:t>
      </w:r>
      <w:r>
        <w:rPr>
          <w:rFonts w:hint="eastAsia" w:ascii="仿宋" w:hAnsi="仿宋" w:eastAsia="仿宋" w:cs="Times New Roman"/>
          <w:b/>
          <w:bCs/>
          <w:color w:val="auto"/>
          <w:sz w:val="28"/>
          <w:szCs w:val="28"/>
          <w:highlight w:val="none"/>
          <w:lang w:val="en-US" w:eastAsia="zh-CN"/>
        </w:rPr>
        <w:t>2024-2025年度兴业银行西宁分行引入招标代理机构项目</w:t>
      </w:r>
      <w:r>
        <w:rPr>
          <w:rFonts w:hint="eastAsia" w:ascii="仿宋" w:hAnsi="仿宋" w:eastAsia="仿宋" w:cs="Times New Roman"/>
          <w:b/>
          <w:bCs/>
          <w:color w:val="auto"/>
          <w:sz w:val="28"/>
          <w:szCs w:val="28"/>
          <w:highlight w:val="none"/>
        </w:rPr>
        <w:t>》</w:t>
      </w:r>
    </w:p>
    <w:p>
      <w:pPr>
        <w:jc w:val="center"/>
        <w:rPr>
          <w:rFonts w:ascii="仿宋" w:hAnsi="仿宋" w:eastAsia="仿宋"/>
          <w:b/>
          <w:bCs/>
          <w:color w:val="auto"/>
          <w:sz w:val="28"/>
          <w:szCs w:val="28"/>
          <w:highlight w:val="none"/>
        </w:rPr>
      </w:pPr>
      <w:r>
        <w:rPr>
          <w:rFonts w:hint="eastAsia" w:ascii="仿宋" w:hAnsi="仿宋" w:eastAsia="仿宋" w:cs="Times New Roman"/>
          <w:b/>
          <w:bCs/>
          <w:color w:val="auto"/>
          <w:sz w:val="28"/>
          <w:szCs w:val="28"/>
          <w:highlight w:val="none"/>
        </w:rPr>
        <w:t>供</w:t>
      </w:r>
      <w:r>
        <w:rPr>
          <w:rFonts w:hint="eastAsia" w:ascii="仿宋" w:hAnsi="仿宋" w:eastAsia="仿宋"/>
          <w:b/>
          <w:bCs/>
          <w:color w:val="auto"/>
          <w:sz w:val="28"/>
          <w:szCs w:val="28"/>
          <w:highlight w:val="none"/>
        </w:rPr>
        <w:t>应商征集反馈材料-公司名称（全称）</w:t>
      </w:r>
    </w:p>
    <w:p>
      <w:pPr>
        <w:ind w:left="0" w:leftChars="0" w:firstLine="0" w:firstLineChars="0"/>
        <w:jc w:val="center"/>
        <w:rPr>
          <w:rFonts w:hint="default" w:ascii="仿宋" w:hAnsi="仿宋" w:eastAsia="仿宋"/>
          <w:b/>
          <w:bCs/>
          <w:color w:val="auto"/>
          <w:sz w:val="24"/>
          <w:szCs w:val="24"/>
          <w:highlight w:val="none"/>
          <w:lang w:val="en-US" w:eastAsia="zh-CN"/>
        </w:rPr>
      </w:pPr>
      <w:r>
        <w:rPr>
          <w:rFonts w:hint="eastAsia" w:ascii="仿宋" w:hAnsi="仿宋" w:eastAsia="仿宋"/>
          <w:b/>
          <w:bCs/>
          <w:color w:val="auto"/>
          <w:sz w:val="36"/>
          <w:szCs w:val="36"/>
          <w:highlight w:val="none"/>
          <w:lang w:val="en-US" w:eastAsia="zh-CN"/>
        </w:rPr>
        <w:t>目录指引</w:t>
      </w:r>
      <w:r>
        <w:rPr>
          <w:rFonts w:hint="eastAsia" w:ascii="仿宋" w:hAnsi="仿宋" w:eastAsia="仿宋"/>
          <w:b/>
          <w:bCs/>
          <w:color w:val="auto"/>
          <w:sz w:val="24"/>
          <w:szCs w:val="24"/>
          <w:highlight w:val="none"/>
          <w:lang w:val="en-US" w:eastAsia="zh-CN"/>
        </w:rPr>
        <w:t>（请报名供应商据实修改）</w:t>
      </w:r>
    </w:p>
    <w:p>
      <w:pPr>
        <w:pStyle w:val="4"/>
        <w:ind w:left="0" w:leftChars="0" w:firstLine="0" w:firstLineChars="0"/>
        <w:jc w:val="center"/>
        <w:rPr>
          <w:rFonts w:hint="default" w:ascii="仿宋" w:hAnsi="仿宋" w:eastAsia="仿宋" w:cs="Times New Roman"/>
          <w:b/>
          <w:bCs/>
          <w:color w:val="auto"/>
          <w:kern w:val="2"/>
          <w:sz w:val="28"/>
          <w:szCs w:val="28"/>
          <w:highlight w:val="none"/>
          <w:lang w:val="en-US" w:eastAsia="zh-CN" w:bidi="ar-SA"/>
        </w:rPr>
      </w:pPr>
      <w:r>
        <w:rPr>
          <w:rFonts w:hint="eastAsia" w:ascii="仿宋" w:hAnsi="仿宋" w:eastAsia="仿宋" w:cs="Times New Roman"/>
          <w:b/>
          <w:bCs/>
          <w:color w:val="auto"/>
          <w:kern w:val="2"/>
          <w:sz w:val="28"/>
          <w:szCs w:val="28"/>
          <w:highlight w:val="none"/>
          <w:lang w:val="en-US" w:eastAsia="zh-CN" w:bidi="ar-SA"/>
        </w:rPr>
        <w:t>第一部分 对应页码P1-P20</w:t>
      </w:r>
    </w:p>
    <w:p>
      <w:pPr>
        <w:pStyle w:val="4"/>
        <w:ind w:left="0" w:leftChars="0" w:firstLine="0" w:firstLineChars="0"/>
        <w:jc w:val="center"/>
        <w:rPr>
          <w:rFonts w:hint="eastAsia" w:ascii="仿宋" w:hAnsi="仿宋" w:eastAsia="仿宋" w:cs="Times New Roman"/>
          <w:b/>
          <w:bCs/>
          <w:color w:val="auto"/>
          <w:kern w:val="2"/>
          <w:sz w:val="28"/>
          <w:szCs w:val="28"/>
          <w:highlight w:val="none"/>
          <w:lang w:val="en-US" w:eastAsia="zh-CN" w:bidi="ar-SA"/>
        </w:rPr>
      </w:pPr>
      <w:r>
        <w:rPr>
          <w:rFonts w:hint="eastAsia" w:ascii="仿宋" w:hAnsi="仿宋" w:eastAsia="仿宋" w:cs="Times New Roman"/>
          <w:b/>
          <w:bCs/>
          <w:color w:val="auto"/>
          <w:kern w:val="2"/>
          <w:sz w:val="28"/>
          <w:szCs w:val="28"/>
          <w:highlight w:val="none"/>
          <w:lang w:val="en-US" w:eastAsia="zh-CN" w:bidi="ar-SA"/>
        </w:rPr>
        <w:t>第二部分 对应页码P21-P30</w:t>
      </w:r>
    </w:p>
    <w:p>
      <w:pPr>
        <w:pStyle w:val="4"/>
        <w:ind w:left="0" w:leftChars="0" w:firstLine="0" w:firstLineChars="0"/>
        <w:jc w:val="center"/>
        <w:rPr>
          <w:rFonts w:hint="default" w:ascii="仿宋" w:hAnsi="仿宋" w:eastAsia="仿宋" w:cs="Times New Roman"/>
          <w:b/>
          <w:bCs/>
          <w:color w:val="auto"/>
          <w:kern w:val="2"/>
          <w:sz w:val="28"/>
          <w:szCs w:val="28"/>
          <w:highlight w:val="none"/>
          <w:lang w:val="en-US" w:eastAsia="zh-CN" w:bidi="ar-SA"/>
        </w:rPr>
      </w:pPr>
      <w:r>
        <w:rPr>
          <w:rFonts w:hint="eastAsia" w:ascii="仿宋" w:hAnsi="仿宋" w:eastAsia="仿宋" w:cs="Times New Roman"/>
          <w:b/>
          <w:bCs/>
          <w:color w:val="auto"/>
          <w:kern w:val="2"/>
          <w:sz w:val="28"/>
          <w:szCs w:val="28"/>
          <w:highlight w:val="none"/>
          <w:lang w:val="en-US" w:eastAsia="zh-CN" w:bidi="ar-SA"/>
        </w:rPr>
        <w:t>第三部分 对应页码P31-P40</w:t>
      </w:r>
    </w:p>
    <w:p>
      <w:pPr>
        <w:pStyle w:val="4"/>
        <w:ind w:left="0" w:leftChars="0" w:firstLine="0" w:firstLineChars="0"/>
        <w:jc w:val="center"/>
        <w:rPr>
          <w:rFonts w:hint="default" w:ascii="仿宋" w:hAnsi="仿宋" w:eastAsia="仿宋" w:cs="Times New Roman"/>
          <w:b/>
          <w:bCs/>
          <w:color w:val="auto"/>
          <w:kern w:val="2"/>
          <w:sz w:val="28"/>
          <w:szCs w:val="28"/>
          <w:highlight w:val="none"/>
          <w:lang w:val="en-US" w:eastAsia="zh-CN" w:bidi="ar-SA"/>
        </w:rPr>
      </w:pPr>
      <w:r>
        <w:rPr>
          <w:rFonts w:hint="eastAsia" w:ascii="仿宋" w:hAnsi="仿宋" w:eastAsia="仿宋" w:cs="Times New Roman"/>
          <w:b/>
          <w:bCs/>
          <w:color w:val="auto"/>
          <w:kern w:val="2"/>
          <w:sz w:val="28"/>
          <w:szCs w:val="28"/>
          <w:highlight w:val="none"/>
          <w:lang w:val="en-US" w:eastAsia="zh-CN" w:bidi="ar-SA"/>
        </w:rPr>
        <w:t>第四部分 对应页码P41-P50</w:t>
      </w:r>
    </w:p>
    <w:p>
      <w:pPr>
        <w:pStyle w:val="4"/>
        <w:ind w:left="0" w:leftChars="0" w:firstLine="0" w:firstLineChars="0"/>
        <w:rPr>
          <w:rFonts w:hint="default"/>
          <w:color w:val="auto"/>
          <w:highlight w:val="none"/>
          <w:lang w:val="en-US" w:eastAsia="zh-CN"/>
        </w:rPr>
      </w:pPr>
    </w:p>
    <w:p>
      <w:pPr>
        <w:outlineLvl w:val="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第一部分 项目要求应答部分：</w:t>
      </w:r>
    </w:p>
    <w:p>
      <w:pPr>
        <w:outlineLvl w:val="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（该部分的“审核事项”列由需求部门填写，“审核事项”中的各点，请和征集公告文档中的第一和第二部分要求一一对应。</w:t>
      </w:r>
    </w:p>
    <w:p>
      <w:pPr>
        <w:outlineLvl w:val="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“是否满足”和“基本情况说明”列由供应商填写。）</w:t>
      </w:r>
    </w:p>
    <w:tbl>
      <w:tblPr>
        <w:tblStyle w:val="9"/>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385"/>
        <w:gridCol w:w="5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rPr>
                <w:rFonts w:ascii="仿宋" w:hAnsi="仿宋" w:eastAsia="仿宋"/>
                <w:b/>
                <w:bCs/>
                <w:color w:val="auto"/>
                <w:sz w:val="24"/>
                <w:szCs w:val="24"/>
                <w:highlight w:val="none"/>
              </w:rPr>
            </w:pPr>
            <w:r>
              <w:rPr>
                <w:rFonts w:ascii="仿宋" w:hAnsi="仿宋" w:eastAsia="仿宋"/>
                <w:b/>
                <w:bCs/>
                <w:color w:val="auto"/>
                <w:sz w:val="24"/>
                <w:szCs w:val="24"/>
                <w:highlight w:val="none"/>
              </w:rPr>
              <w:t>审核事项</w:t>
            </w:r>
          </w:p>
        </w:tc>
        <w:tc>
          <w:tcPr>
            <w:tcW w:w="1385" w:type="dxa"/>
            <w:vAlign w:val="center"/>
          </w:tcPr>
          <w:p>
            <w:pP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是否满足（是/否）</w:t>
            </w:r>
          </w:p>
        </w:tc>
        <w:tc>
          <w:tcPr>
            <w:tcW w:w="5457" w:type="dxa"/>
            <w:vAlign w:val="center"/>
          </w:tcPr>
          <w:p>
            <w:pP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pP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rPr>
                <w:rFonts w:ascii="仿宋" w:hAnsi="仿宋" w:eastAsia="仿宋"/>
                <w:color w:val="auto"/>
                <w:sz w:val="24"/>
                <w:szCs w:val="24"/>
                <w:highlight w:val="none"/>
              </w:rPr>
            </w:pPr>
            <w:r>
              <w:rPr>
                <w:rFonts w:hint="eastAsia" w:ascii="仿宋" w:hAnsi="仿宋" w:eastAsia="仿宋"/>
                <w:b/>
                <w:bCs/>
                <w:color w:val="auto"/>
                <w:sz w:val="24"/>
                <w:szCs w:val="24"/>
                <w:highlight w:val="none"/>
              </w:rPr>
              <w:t>1.1采购需求</w:t>
            </w:r>
          </w:p>
        </w:tc>
        <w:tc>
          <w:tcPr>
            <w:tcW w:w="1385" w:type="dxa"/>
            <w:vAlign w:val="center"/>
          </w:tcPr>
          <w:p>
            <w:pPr>
              <w:rPr>
                <w:rFonts w:ascii="仿宋" w:hAnsi="仿宋" w:eastAsia="仿宋"/>
                <w:color w:val="auto"/>
                <w:sz w:val="24"/>
                <w:szCs w:val="24"/>
                <w:highlight w:val="none"/>
              </w:rPr>
            </w:pPr>
          </w:p>
        </w:tc>
        <w:tc>
          <w:tcPr>
            <w:tcW w:w="5457"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9218" w:type="dxa"/>
            <w:gridSpan w:val="3"/>
            <w:vAlign w:val="center"/>
          </w:tcPr>
          <w:p>
            <w:pPr>
              <w:rPr>
                <w:rFonts w:hint="eastAsia" w:ascii="仿宋" w:hAnsi="仿宋" w:eastAsia="仿宋"/>
                <w:color w:val="auto"/>
                <w:sz w:val="24"/>
                <w:szCs w:val="24"/>
                <w:highlight w:val="none"/>
                <w:lang w:eastAsia="zh-CN"/>
              </w:rPr>
            </w:pPr>
            <w:r>
              <w:rPr>
                <w:rFonts w:hint="eastAsia" w:ascii="仿宋" w:hAnsi="仿宋" w:eastAsia="仿宋"/>
                <w:b/>
                <w:bCs/>
                <w:color w:val="auto"/>
                <w:sz w:val="24"/>
                <w:szCs w:val="24"/>
                <w:highlight w:val="none"/>
              </w:rPr>
              <w:t>1.2</w:t>
            </w:r>
            <w:r>
              <w:rPr>
                <w:rFonts w:hint="eastAsia" w:ascii="仿宋" w:hAnsi="仿宋" w:eastAsia="仿宋"/>
                <w:b/>
                <w:bCs/>
                <w:color w:val="auto"/>
                <w:sz w:val="24"/>
                <w:szCs w:val="24"/>
                <w:highlight w:val="none"/>
                <w:lang w:val="en-US" w:eastAsia="zh-CN"/>
              </w:rPr>
              <w:t>服务团队要求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1.2.1</w:t>
            </w:r>
          </w:p>
        </w:tc>
        <w:tc>
          <w:tcPr>
            <w:tcW w:w="1385" w:type="dxa"/>
            <w:vAlign w:val="center"/>
          </w:tcPr>
          <w:p>
            <w:pPr>
              <w:rPr>
                <w:rFonts w:ascii="仿宋" w:hAnsi="仿宋" w:eastAsia="仿宋"/>
                <w:color w:val="auto"/>
                <w:sz w:val="24"/>
                <w:szCs w:val="24"/>
                <w:highlight w:val="none"/>
              </w:rPr>
            </w:pPr>
          </w:p>
        </w:tc>
        <w:tc>
          <w:tcPr>
            <w:tcW w:w="5457"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7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1.2.2</w:t>
            </w:r>
          </w:p>
        </w:tc>
        <w:tc>
          <w:tcPr>
            <w:tcW w:w="1385" w:type="dxa"/>
            <w:vAlign w:val="center"/>
          </w:tcPr>
          <w:p>
            <w:pPr>
              <w:rPr>
                <w:rFonts w:ascii="仿宋" w:hAnsi="仿宋" w:eastAsia="仿宋"/>
                <w:color w:val="auto"/>
                <w:sz w:val="24"/>
                <w:szCs w:val="24"/>
                <w:highlight w:val="none"/>
              </w:rPr>
            </w:pPr>
          </w:p>
        </w:tc>
        <w:tc>
          <w:tcPr>
            <w:tcW w:w="5457"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rPr>
                <w:rFonts w:ascii="仿宋" w:hAnsi="仿宋" w:eastAsia="仿宋"/>
                <w:color w:val="auto"/>
                <w:sz w:val="24"/>
                <w:szCs w:val="24"/>
                <w:highlight w:val="none"/>
              </w:rPr>
            </w:pPr>
            <w:r>
              <w:rPr>
                <w:rFonts w:hint="eastAsia" w:ascii="仿宋" w:hAnsi="仿宋" w:eastAsia="仿宋"/>
                <w:b/>
                <w:bCs/>
                <w:color w:val="auto"/>
                <w:sz w:val="24"/>
                <w:szCs w:val="24"/>
                <w:highlight w:val="none"/>
              </w:rPr>
              <w:t>1.</w:t>
            </w:r>
            <w:r>
              <w:rPr>
                <w:rFonts w:hint="eastAsia" w:ascii="仿宋" w:hAnsi="仿宋" w:eastAsia="仿宋"/>
                <w:b/>
                <w:bCs/>
                <w:color w:val="auto"/>
                <w:sz w:val="24"/>
                <w:szCs w:val="24"/>
                <w:highlight w:val="none"/>
                <w:lang w:val="en-US" w:eastAsia="zh-CN"/>
              </w:rPr>
              <w:t>3服务</w:t>
            </w:r>
            <w:r>
              <w:rPr>
                <w:rFonts w:hint="eastAsia" w:ascii="仿宋" w:hAnsi="仿宋" w:eastAsia="仿宋"/>
                <w:b/>
                <w:bCs/>
                <w:color w:val="auto"/>
                <w:sz w:val="24"/>
                <w:szCs w:val="24"/>
                <w:highlight w:val="none"/>
              </w:rPr>
              <w:t>要求</w:t>
            </w:r>
          </w:p>
        </w:tc>
        <w:tc>
          <w:tcPr>
            <w:tcW w:w="1385" w:type="dxa"/>
            <w:vAlign w:val="center"/>
          </w:tcPr>
          <w:p>
            <w:pPr>
              <w:rPr>
                <w:rFonts w:ascii="仿宋" w:hAnsi="仿宋" w:eastAsia="仿宋"/>
                <w:color w:val="auto"/>
                <w:sz w:val="24"/>
                <w:szCs w:val="24"/>
                <w:highlight w:val="none"/>
              </w:rPr>
            </w:pPr>
          </w:p>
        </w:tc>
        <w:tc>
          <w:tcPr>
            <w:tcW w:w="5457"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ind w:left="0" w:leftChars="0" w:firstLine="482" w:firstLineChars="200"/>
              <w:rPr>
                <w:rFonts w:ascii="仿宋" w:hAnsi="仿宋" w:eastAsia="仿宋"/>
                <w:color w:val="auto"/>
                <w:sz w:val="24"/>
                <w:szCs w:val="24"/>
                <w:highlight w:val="none"/>
              </w:rPr>
            </w:pPr>
            <w:r>
              <w:rPr>
                <w:rFonts w:hint="eastAsia" w:ascii="仿宋" w:hAnsi="仿宋" w:eastAsia="仿宋"/>
                <w:b/>
                <w:bCs/>
                <w:color w:val="auto"/>
                <w:sz w:val="24"/>
                <w:szCs w:val="24"/>
                <w:highlight w:val="none"/>
              </w:rPr>
              <w:t>1.</w:t>
            </w:r>
            <w:r>
              <w:rPr>
                <w:rFonts w:hint="eastAsia" w:ascii="仿宋" w:hAnsi="仿宋" w:eastAsia="仿宋"/>
                <w:b/>
                <w:bCs/>
                <w:color w:val="auto"/>
                <w:sz w:val="24"/>
                <w:szCs w:val="24"/>
                <w:highlight w:val="none"/>
                <w:lang w:val="en-US" w:eastAsia="zh-CN"/>
              </w:rPr>
              <w:t>4</w:t>
            </w:r>
            <w:r>
              <w:rPr>
                <w:rFonts w:hint="eastAsia" w:ascii="仿宋" w:hAnsi="仿宋" w:eastAsia="仿宋"/>
                <w:b/>
                <w:bCs/>
                <w:color w:val="auto"/>
                <w:sz w:val="24"/>
                <w:szCs w:val="24"/>
                <w:highlight w:val="none"/>
              </w:rPr>
              <w:t>供应商资质要求</w:t>
            </w:r>
          </w:p>
        </w:tc>
        <w:tc>
          <w:tcPr>
            <w:tcW w:w="1385" w:type="dxa"/>
            <w:vAlign w:val="center"/>
          </w:tcPr>
          <w:p>
            <w:pPr>
              <w:rPr>
                <w:rFonts w:ascii="仿宋" w:hAnsi="仿宋" w:eastAsia="仿宋"/>
                <w:color w:val="auto"/>
                <w:sz w:val="24"/>
                <w:szCs w:val="24"/>
                <w:highlight w:val="none"/>
              </w:rPr>
            </w:pPr>
          </w:p>
        </w:tc>
        <w:tc>
          <w:tcPr>
            <w:tcW w:w="5457"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218" w:type="dxa"/>
            <w:gridSpan w:val="3"/>
            <w:vAlign w:val="center"/>
          </w:tcPr>
          <w:p>
            <w:pPr>
              <w:rPr>
                <w:rFonts w:ascii="仿宋" w:hAnsi="仿宋" w:eastAsia="仿宋"/>
                <w:color w:val="auto"/>
                <w:sz w:val="24"/>
                <w:szCs w:val="24"/>
                <w:highlight w:val="none"/>
              </w:rPr>
            </w:pPr>
            <w:r>
              <w:rPr>
                <w:rFonts w:hint="eastAsia" w:ascii="仿宋" w:hAnsi="仿宋" w:eastAsia="仿宋"/>
                <w:b/>
                <w:bCs/>
                <w:color w:val="auto"/>
                <w:sz w:val="24"/>
                <w:szCs w:val="24"/>
                <w:highlight w:val="none"/>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2.1</w:t>
            </w:r>
          </w:p>
        </w:tc>
        <w:tc>
          <w:tcPr>
            <w:tcW w:w="1385" w:type="dxa"/>
            <w:vAlign w:val="center"/>
          </w:tcPr>
          <w:p>
            <w:pPr>
              <w:rPr>
                <w:rFonts w:ascii="仿宋" w:hAnsi="仿宋" w:eastAsia="仿宋"/>
                <w:color w:val="auto"/>
                <w:sz w:val="24"/>
                <w:szCs w:val="24"/>
                <w:highlight w:val="none"/>
              </w:rPr>
            </w:pPr>
          </w:p>
        </w:tc>
        <w:tc>
          <w:tcPr>
            <w:tcW w:w="5457"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2.2</w:t>
            </w:r>
          </w:p>
        </w:tc>
        <w:tc>
          <w:tcPr>
            <w:tcW w:w="1385" w:type="dxa"/>
            <w:vAlign w:val="center"/>
          </w:tcPr>
          <w:p>
            <w:pPr>
              <w:rPr>
                <w:rFonts w:ascii="仿宋" w:hAnsi="仿宋" w:eastAsia="仿宋"/>
                <w:color w:val="auto"/>
                <w:sz w:val="24"/>
                <w:szCs w:val="24"/>
                <w:highlight w:val="none"/>
              </w:rPr>
            </w:pPr>
          </w:p>
        </w:tc>
        <w:tc>
          <w:tcPr>
            <w:tcW w:w="5457"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rPr>
                <w:rFonts w:ascii="仿宋" w:hAnsi="仿宋" w:eastAsia="仿宋"/>
                <w:color w:val="auto"/>
                <w:sz w:val="24"/>
                <w:szCs w:val="24"/>
                <w:highlight w:val="none"/>
              </w:rPr>
            </w:pPr>
            <w:r>
              <w:rPr>
                <w:rFonts w:hint="eastAsia" w:ascii="仿宋" w:hAnsi="仿宋" w:eastAsia="仿宋"/>
                <w:color w:val="auto"/>
                <w:sz w:val="24"/>
                <w:szCs w:val="24"/>
                <w:highlight w:val="none"/>
              </w:rPr>
              <w:t>2.3</w:t>
            </w:r>
          </w:p>
        </w:tc>
        <w:tc>
          <w:tcPr>
            <w:tcW w:w="1385" w:type="dxa"/>
            <w:vAlign w:val="center"/>
          </w:tcPr>
          <w:p>
            <w:pPr>
              <w:rPr>
                <w:rFonts w:ascii="仿宋" w:hAnsi="仿宋" w:eastAsia="仿宋"/>
                <w:color w:val="auto"/>
                <w:sz w:val="24"/>
                <w:szCs w:val="24"/>
                <w:highlight w:val="none"/>
              </w:rPr>
            </w:pPr>
          </w:p>
        </w:tc>
        <w:tc>
          <w:tcPr>
            <w:tcW w:w="5457"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376" w:type="dxa"/>
            <w:vAlign w:val="center"/>
          </w:tcPr>
          <w:p>
            <w:pPr>
              <w:rPr>
                <w:rFonts w:hint="eastAsia" w:ascii="仿宋" w:hAnsi="仿宋" w:eastAsia="仿宋"/>
                <w:color w:val="auto"/>
                <w:sz w:val="24"/>
                <w:szCs w:val="24"/>
                <w:highlight w:val="none"/>
              </w:rPr>
            </w:pPr>
            <w:r>
              <w:rPr>
                <w:rFonts w:hint="eastAsia" w:ascii="仿宋" w:hAnsi="仿宋" w:eastAsia="仿宋"/>
                <w:color w:val="auto"/>
                <w:sz w:val="24"/>
                <w:szCs w:val="24"/>
                <w:highlight w:val="none"/>
              </w:rPr>
              <w:t>2.4</w:t>
            </w:r>
          </w:p>
        </w:tc>
        <w:tc>
          <w:tcPr>
            <w:tcW w:w="1385" w:type="dxa"/>
            <w:vAlign w:val="center"/>
          </w:tcPr>
          <w:p>
            <w:pPr>
              <w:rPr>
                <w:rFonts w:ascii="仿宋" w:hAnsi="仿宋" w:eastAsia="仿宋"/>
                <w:color w:val="auto"/>
                <w:sz w:val="24"/>
                <w:szCs w:val="24"/>
                <w:highlight w:val="none"/>
              </w:rPr>
            </w:pPr>
          </w:p>
        </w:tc>
        <w:tc>
          <w:tcPr>
            <w:tcW w:w="5457" w:type="dxa"/>
            <w:vAlign w:val="center"/>
          </w:tcPr>
          <w:p>
            <w:pPr>
              <w:rPr>
                <w:rFonts w:ascii="仿宋" w:hAnsi="仿宋" w:eastAsia="仿宋"/>
                <w:color w:val="auto"/>
                <w:sz w:val="24"/>
                <w:szCs w:val="24"/>
                <w:highlight w:val="none"/>
              </w:rPr>
            </w:pPr>
          </w:p>
        </w:tc>
      </w:tr>
    </w:tbl>
    <w:p>
      <w:pPr>
        <w:ind w:firstLine="600" w:firstLineChars="200"/>
        <w:rPr>
          <w:rFonts w:ascii="仿宋" w:hAnsi="仿宋" w:eastAsia="仿宋"/>
          <w:b/>
          <w:bCs/>
          <w:color w:val="auto"/>
          <w:sz w:val="28"/>
          <w:szCs w:val="28"/>
          <w:highlight w:val="none"/>
        </w:rPr>
      </w:pPr>
      <w:r>
        <w:rPr>
          <w:rFonts w:hint="eastAsia" w:ascii="仿宋" w:hAnsi="仿宋" w:eastAsia="仿宋"/>
          <w:color w:val="auto"/>
          <w:sz w:val="30"/>
          <w:szCs w:val="30"/>
          <w:highlight w:val="none"/>
        </w:rPr>
        <w:t>供应商须对报名信息和资料的真实性负责。如提供虚假材料，将取消报名资格并列入我行供应商黑名单。</w:t>
      </w:r>
    </w:p>
    <w:p>
      <w:pPr>
        <w:outlineLvl w:val="0"/>
        <w:rPr>
          <w:rFonts w:ascii="仿宋" w:hAnsi="仿宋" w:eastAsia="仿宋"/>
          <w:b/>
          <w:bCs/>
          <w:color w:val="auto"/>
          <w:sz w:val="28"/>
          <w:szCs w:val="28"/>
          <w:highlight w:val="none"/>
        </w:rPr>
      </w:pPr>
    </w:p>
    <w:p>
      <w:pPr>
        <w:outlineLvl w:val="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第二部分 供应商基础信息部分：</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1"/>
        <w:gridCol w:w="6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基本信息项</w:t>
            </w:r>
          </w:p>
        </w:tc>
        <w:tc>
          <w:tcPr>
            <w:tcW w:w="6081" w:type="dxa"/>
            <w:vAlign w:val="center"/>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注册资金及实缴资本（万）</w:t>
            </w:r>
          </w:p>
        </w:tc>
        <w:tc>
          <w:tcPr>
            <w:tcW w:w="6081" w:type="dxa"/>
          </w:tcPr>
          <w:p>
            <w:pPr>
              <w:ind w:left="0" w:leftChars="0" w:firstLine="0" w:firstLineChars="0"/>
              <w:rPr>
                <w:rFonts w:ascii="仿宋" w:hAnsi="仿宋" w:eastAsia="仿宋"/>
                <w:color w:val="auto"/>
                <w:sz w:val="24"/>
                <w:szCs w:val="24"/>
                <w:highlight w:val="none"/>
              </w:rPr>
            </w:pPr>
            <w:r>
              <w:rPr>
                <w:rFonts w:ascii="仿宋" w:hAnsi="仿宋" w:eastAsia="仿宋"/>
                <w:color w:val="auto"/>
                <w:sz w:val="24"/>
                <w:szCs w:val="24"/>
                <w:highlight w:val="none"/>
              </w:rPr>
              <w:t>注册资金</w:t>
            </w:r>
            <w:r>
              <w:rPr>
                <w:rFonts w:hint="eastAsia" w:ascii="仿宋" w:hAnsi="仿宋" w:eastAsia="仿宋"/>
                <w:color w:val="auto"/>
                <w:sz w:val="24"/>
                <w:szCs w:val="24"/>
                <w:highlight w:val="none"/>
              </w:rPr>
              <w:t>：    万</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上一年度是否盈利</w:t>
            </w:r>
          </w:p>
        </w:tc>
        <w:tc>
          <w:tcPr>
            <w:tcW w:w="6081" w:type="dxa"/>
            <w:vAlign w:val="center"/>
          </w:tcPr>
          <w:p>
            <w:pPr>
              <w:ind w:left="0" w:leftChars="0" w:firstLine="0" w:firstLineChars="0"/>
              <w:rPr>
                <w:rFonts w:ascii="仿宋" w:hAnsi="仿宋" w:eastAsia="仿宋"/>
                <w:color w:val="auto"/>
                <w:sz w:val="24"/>
                <w:szCs w:val="24"/>
                <w:highlight w:val="none"/>
              </w:rPr>
            </w:pPr>
            <w:r>
              <w:rPr>
                <w:rFonts w:ascii="仿宋" w:hAnsi="仿宋" w:eastAsia="仿宋"/>
                <w:color w:val="auto"/>
                <w:sz w:val="24"/>
                <w:szCs w:val="24"/>
                <w:highlight w:val="none"/>
              </w:rPr>
              <w:t>是</w:t>
            </w:r>
            <w:r>
              <w:rPr>
                <w:rFonts w:hint="eastAsia" w:ascii="仿宋" w:hAnsi="仿宋" w:eastAsia="仿宋"/>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公司注册所在地</w:t>
            </w:r>
          </w:p>
        </w:tc>
        <w:tc>
          <w:tcPr>
            <w:tcW w:w="6081"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是否可以在兴业银行开立对公账户，并承诺若中标本项目，则通过兴业银行对公账户结算该项目相关费用。</w:t>
            </w:r>
            <w:r>
              <w:rPr>
                <w:rFonts w:hint="eastAsia" w:ascii="仿宋" w:hAnsi="仿宋" w:eastAsia="仿宋"/>
                <w:b/>
                <w:color w:val="auto"/>
                <w:sz w:val="24"/>
                <w:szCs w:val="24"/>
                <w:highlight w:val="none"/>
              </w:rPr>
              <w:t>（如无法在本行开户则将无法参与本行项目招标工作）</w:t>
            </w:r>
          </w:p>
        </w:tc>
        <w:tc>
          <w:tcPr>
            <w:tcW w:w="6081" w:type="dxa"/>
            <w:vAlign w:val="center"/>
          </w:tcPr>
          <w:p>
            <w:pPr>
              <w:ind w:left="0" w:leftChars="0" w:firstLine="0" w:firstLineChars="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是否已在兴业银行开立对公账户：</w:t>
            </w:r>
            <w:r>
              <w:rPr>
                <w:rFonts w:ascii="仿宋" w:hAnsi="仿宋" w:eastAsia="仿宋"/>
                <w:b/>
                <w:color w:val="auto"/>
                <w:sz w:val="24"/>
                <w:szCs w:val="24"/>
                <w:highlight w:val="none"/>
              </w:rPr>
              <w:t>是</w:t>
            </w:r>
            <w:r>
              <w:rPr>
                <w:rFonts w:hint="eastAsia" w:ascii="仿宋" w:hAnsi="仿宋" w:eastAsia="仿宋"/>
                <w:b/>
                <w:color w:val="auto"/>
                <w:sz w:val="24"/>
                <w:szCs w:val="24"/>
                <w:highlight w:val="none"/>
              </w:rPr>
              <w:t>/否</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若未开户，是否可以承诺若中标则在兴业银行开立对公账户并通过该账户结算该项目相关费用：</w:t>
            </w:r>
            <w:r>
              <w:rPr>
                <w:rFonts w:ascii="仿宋" w:hAnsi="仿宋" w:eastAsia="仿宋"/>
                <w:b/>
                <w:color w:val="auto"/>
                <w:sz w:val="24"/>
                <w:szCs w:val="24"/>
                <w:highlight w:val="none"/>
              </w:rPr>
              <w:t>是</w:t>
            </w:r>
            <w:r>
              <w:rPr>
                <w:rFonts w:hint="eastAsia" w:ascii="仿宋" w:hAnsi="仿宋" w:eastAsia="仿宋"/>
                <w:b/>
                <w:color w:val="auto"/>
                <w:sz w:val="24"/>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公司法人</w:t>
            </w:r>
          </w:p>
        </w:tc>
        <w:tc>
          <w:tcPr>
            <w:tcW w:w="6081" w:type="dxa"/>
            <w:vAlign w:val="center"/>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企业性质</w:t>
            </w:r>
          </w:p>
        </w:tc>
        <w:tc>
          <w:tcPr>
            <w:tcW w:w="608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i w:val="0"/>
                <w:iCs w:val="0"/>
                <w:color w:val="auto"/>
                <w:sz w:val="22"/>
                <w:highlight w:val="none"/>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hint="default" w:ascii="仿宋" w:hAnsi="仿宋" w:eastAsia="仿宋"/>
                <w:color w:val="auto"/>
                <w:sz w:val="24"/>
                <w:szCs w:val="24"/>
                <w:highlight w:val="none"/>
                <w:lang w:val="en-US"/>
              </w:rPr>
            </w:pPr>
            <w:r>
              <w:rPr>
                <w:rFonts w:hint="eastAsia" w:ascii="仿宋" w:hAnsi="仿宋" w:eastAsia="仿宋"/>
                <w:color w:val="auto"/>
                <w:sz w:val="24"/>
                <w:szCs w:val="24"/>
                <w:highlight w:val="none"/>
                <w:lang w:val="en-US" w:eastAsia="zh-CN"/>
              </w:rPr>
              <w:t>近三年年度关键财务指标</w:t>
            </w:r>
          </w:p>
        </w:tc>
        <w:tc>
          <w:tcPr>
            <w:tcW w:w="6081" w:type="dxa"/>
          </w:tcPr>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auto"/>
                <w:kern w:val="2"/>
                <w:sz w:val="24"/>
                <w:szCs w:val="24"/>
                <w:highlight w:val="none"/>
                <w:lang w:val="en-US" w:eastAsia="zh-CN" w:bidi="ar-SA"/>
              </w:rPr>
            </w:pPr>
            <w:r>
              <w:rPr>
                <w:rFonts w:hint="eastAsia" w:ascii="仿宋" w:hAnsi="仿宋" w:eastAsia="仿宋" w:cstheme="minorBidi"/>
                <w:color w:val="auto"/>
                <w:kern w:val="2"/>
                <w:sz w:val="24"/>
                <w:szCs w:val="24"/>
                <w:highlight w:val="none"/>
                <w:lang w:val="en-US" w:eastAsia="zh-CN" w:bidi="ar-SA"/>
              </w:rPr>
              <w:t>1.资产总额：</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auto"/>
                <w:kern w:val="2"/>
                <w:sz w:val="24"/>
                <w:szCs w:val="24"/>
                <w:highlight w:val="none"/>
                <w:lang w:val="en-US" w:eastAsia="zh-CN" w:bidi="ar-SA"/>
              </w:rPr>
            </w:pPr>
            <w:r>
              <w:rPr>
                <w:rFonts w:hint="eastAsia" w:ascii="仿宋" w:hAnsi="仿宋" w:eastAsia="仿宋" w:cstheme="minorBidi"/>
                <w:color w:val="auto"/>
                <w:kern w:val="2"/>
                <w:sz w:val="24"/>
                <w:szCs w:val="24"/>
                <w:highlight w:val="none"/>
                <w:lang w:val="en-US" w:eastAsia="zh-CN" w:bidi="ar-SA"/>
              </w:rPr>
              <w:t>2.营业收入：</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eastAsia" w:ascii="仿宋" w:hAnsi="仿宋" w:eastAsia="仿宋" w:cstheme="minorBidi"/>
                <w:color w:val="auto"/>
                <w:kern w:val="2"/>
                <w:sz w:val="24"/>
                <w:szCs w:val="24"/>
                <w:highlight w:val="none"/>
                <w:lang w:val="en-US" w:eastAsia="zh-CN" w:bidi="ar-SA"/>
              </w:rPr>
            </w:pPr>
            <w:r>
              <w:rPr>
                <w:rFonts w:hint="eastAsia" w:ascii="仿宋" w:hAnsi="仿宋" w:eastAsia="仿宋" w:cstheme="minorBidi"/>
                <w:color w:val="auto"/>
                <w:kern w:val="2"/>
                <w:sz w:val="24"/>
                <w:szCs w:val="24"/>
                <w:highlight w:val="none"/>
                <w:lang w:val="en-US" w:eastAsia="zh-CN" w:bidi="ar-SA"/>
              </w:rPr>
              <w:t>3.净利润等财务指标：</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0" w:right="0" w:rightChars="0"/>
              <w:jc w:val="left"/>
              <w:rPr>
                <w:rFonts w:hint="default" w:ascii="仿宋" w:hAnsi="仿宋" w:eastAsia="仿宋" w:cstheme="minorBidi"/>
                <w:color w:val="auto"/>
                <w:kern w:val="2"/>
                <w:sz w:val="24"/>
                <w:szCs w:val="24"/>
                <w:highlight w:val="none"/>
                <w:lang w:val="en-US" w:eastAsia="zh-CN" w:bidi="ar-SA"/>
              </w:rPr>
            </w:pPr>
            <w:r>
              <w:rPr>
                <w:rFonts w:hint="eastAsia" w:ascii="仿宋" w:hAnsi="仿宋" w:eastAsia="仿宋" w:cstheme="minorBidi"/>
                <w:color w:val="auto"/>
                <w:kern w:val="2"/>
                <w:sz w:val="24"/>
                <w:szCs w:val="24"/>
                <w:highlight w:val="none"/>
                <w:lang w:val="en-US" w:eastAsia="zh-CN" w:bidi="ar-SA"/>
              </w:rPr>
              <w:t>4、最近两年来自兴业银行集团贡献的营业收入是否高于公司营收70%（含）：是/否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企业资质、认证</w:t>
            </w:r>
          </w:p>
        </w:tc>
        <w:tc>
          <w:tcPr>
            <w:tcW w:w="6081" w:type="dxa"/>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1、</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2、</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3、</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分公司名单</w:t>
            </w:r>
          </w:p>
        </w:tc>
        <w:tc>
          <w:tcPr>
            <w:tcW w:w="608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1、</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2、</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3、</w:t>
            </w:r>
          </w:p>
          <w:p>
            <w:pPr>
              <w:ind w:left="0" w:leftChars="0" w:firstLine="0" w:firstLineChars="0"/>
              <w:rPr>
                <w:rFonts w:ascii="仿宋" w:hAnsi="仿宋" w:eastAsia="仿宋"/>
                <w:color w:val="auto"/>
                <w:sz w:val="24"/>
                <w:szCs w:val="24"/>
                <w:highlight w:val="none"/>
              </w:rPr>
            </w:pPr>
            <w:r>
              <w:rPr>
                <w:rFonts w:ascii="仿宋" w:hAnsi="仿宋" w:eastAsia="仿宋"/>
                <w:color w:val="auto"/>
                <w:sz w:val="24"/>
                <w:szCs w:val="24"/>
                <w:highlight w:val="none"/>
              </w:rPr>
              <w:t>仅列分公司名单</w:t>
            </w:r>
            <w:r>
              <w:rPr>
                <w:rFonts w:hint="eastAsia" w:ascii="仿宋" w:hAnsi="仿宋" w:eastAsia="仿宋"/>
                <w:color w:val="auto"/>
                <w:sz w:val="24"/>
                <w:szCs w:val="24"/>
                <w:highlight w:val="none"/>
              </w:rPr>
              <w:t>，</w:t>
            </w:r>
            <w:r>
              <w:rPr>
                <w:rFonts w:ascii="仿宋" w:hAnsi="仿宋" w:eastAsia="仿宋"/>
                <w:color w:val="auto"/>
                <w:sz w:val="24"/>
                <w:szCs w:val="24"/>
                <w:highlight w:val="none"/>
              </w:rPr>
              <w:t>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公司员工数量</w:t>
            </w:r>
          </w:p>
        </w:tc>
        <w:tc>
          <w:tcPr>
            <w:tcW w:w="608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联系人信息</w:t>
            </w:r>
          </w:p>
        </w:tc>
        <w:tc>
          <w:tcPr>
            <w:tcW w:w="6081" w:type="dxa"/>
          </w:tcPr>
          <w:p>
            <w:pPr>
              <w:ind w:left="0" w:leftChars="0" w:firstLine="0" w:firstLineChars="0"/>
              <w:rPr>
                <w:rFonts w:ascii="仿宋" w:hAnsi="仿宋" w:eastAsia="仿宋"/>
                <w:color w:val="auto"/>
                <w:sz w:val="24"/>
                <w:szCs w:val="24"/>
                <w:highlight w:val="none"/>
              </w:rPr>
            </w:pPr>
            <w:r>
              <w:rPr>
                <w:rFonts w:ascii="仿宋" w:hAnsi="仿宋" w:eastAsia="仿宋"/>
                <w:color w:val="auto"/>
                <w:sz w:val="24"/>
                <w:szCs w:val="24"/>
                <w:highlight w:val="none"/>
              </w:rPr>
              <w:t>姓名</w:t>
            </w:r>
            <w:r>
              <w:rPr>
                <w:rFonts w:hint="eastAsia" w:ascii="仿宋" w:hAnsi="仿宋" w:eastAsia="仿宋"/>
                <w:color w:val="auto"/>
                <w:sz w:val="24"/>
                <w:szCs w:val="24"/>
                <w:highlight w:val="none"/>
              </w:rPr>
              <w:t>：</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职务：</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手机：</w:t>
            </w:r>
          </w:p>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经营范围</w:t>
            </w:r>
          </w:p>
        </w:tc>
        <w:tc>
          <w:tcPr>
            <w:tcW w:w="6081"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重大不良经营记录</w:t>
            </w:r>
          </w:p>
        </w:tc>
        <w:tc>
          <w:tcPr>
            <w:tcW w:w="6081" w:type="dxa"/>
          </w:tcPr>
          <w:p>
            <w:pPr>
              <w:ind w:left="0" w:leftChars="0" w:firstLine="0" w:firstLineChars="0"/>
              <w:rPr>
                <w:rFonts w:hint="eastAsia" w:ascii="仿宋" w:hAnsi="仿宋" w:eastAsia="仿宋"/>
                <w:color w:val="auto"/>
                <w:sz w:val="24"/>
                <w:szCs w:val="24"/>
                <w:highlight w:val="none"/>
                <w:lang w:val="en-GB" w:eastAsia="zh-CN"/>
              </w:rPr>
            </w:pPr>
            <w:r>
              <w:rPr>
                <w:rFonts w:hint="eastAsia" w:ascii="仿宋" w:hAnsi="仿宋" w:eastAsia="仿宋"/>
                <w:color w:val="auto"/>
                <w:sz w:val="24"/>
                <w:szCs w:val="24"/>
                <w:highlight w:val="none"/>
                <w:lang w:val="en-US" w:eastAsia="zh-CN"/>
              </w:rPr>
              <w:t>简要陈述并</w:t>
            </w:r>
            <w:r>
              <w:rPr>
                <w:rFonts w:hint="eastAsia" w:ascii="仿宋" w:hAnsi="仿宋" w:eastAsia="仿宋"/>
                <w:color w:val="auto"/>
                <w:sz w:val="24"/>
                <w:szCs w:val="24"/>
                <w:highlight w:val="none"/>
                <w:lang w:val="en-GB" w:eastAsia="zh-CN"/>
              </w:rPr>
              <w:t>说明公司最近三年在政府采购或金融行业采购过程中是否受到处罚。</w:t>
            </w:r>
          </w:p>
          <w:p>
            <w:pPr>
              <w:ind w:left="0" w:leftChars="0" w:firstLine="0" w:firstLineChars="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提供</w:t>
            </w:r>
            <w:r>
              <w:rPr>
                <w:rFonts w:hint="eastAsia" w:ascii="仿宋" w:hAnsi="仿宋" w:eastAsia="仿宋"/>
                <w:color w:val="auto"/>
                <w:sz w:val="24"/>
                <w:szCs w:val="24"/>
                <w:highlight w:val="none"/>
                <w:lang w:val="en-GB" w:eastAsia="zh-CN"/>
              </w:rPr>
              <w:t>“信用中国”、“中国执行信息公开网”、“中国政府采购网”、“国家企业信用信息公示系统”等平台</w:t>
            </w:r>
            <w:r>
              <w:rPr>
                <w:rFonts w:hint="eastAsia" w:ascii="仿宋" w:hAnsi="仿宋" w:eastAsia="仿宋"/>
                <w:color w:val="auto"/>
                <w:sz w:val="24"/>
                <w:szCs w:val="24"/>
                <w:highlight w:val="none"/>
                <w:lang w:val="en-US" w:eastAsia="zh-CN"/>
              </w:rPr>
              <w:t>查询</w:t>
            </w:r>
            <w:r>
              <w:rPr>
                <w:rFonts w:hint="eastAsia" w:ascii="仿宋" w:hAnsi="仿宋" w:eastAsia="仿宋"/>
                <w:color w:val="auto"/>
                <w:sz w:val="24"/>
                <w:szCs w:val="24"/>
                <w:highlight w:val="none"/>
                <w:lang w:val="en-GB" w:eastAsia="zh-CN"/>
              </w:rPr>
              <w:t>违法失信、行政处罚、法律诉讼等负面信息</w:t>
            </w:r>
            <w:r>
              <w:rPr>
                <w:rFonts w:hint="eastAsia" w:ascii="仿宋" w:hAnsi="仿宋" w:eastAsia="仿宋"/>
                <w:color w:val="auto"/>
                <w:sz w:val="24"/>
                <w:szCs w:val="24"/>
                <w:highlight w:val="none"/>
                <w:lang w:val="en-US"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信息安全</w:t>
            </w:r>
          </w:p>
          <w:p>
            <w:pPr>
              <w:rPr>
                <w:rFonts w:hint="eastAsia" w:ascii="仿宋" w:hAnsi="仿宋" w:eastAsia="仿宋"/>
                <w:color w:val="auto"/>
                <w:sz w:val="24"/>
                <w:szCs w:val="24"/>
                <w:highlight w:val="none"/>
                <w:lang w:val="en-US" w:eastAsia="zh-CN"/>
              </w:rPr>
            </w:pPr>
          </w:p>
        </w:tc>
        <w:tc>
          <w:tcPr>
            <w:tcW w:w="6081" w:type="dxa"/>
          </w:tcPr>
          <w:p>
            <w:pPr>
              <w:ind w:left="0" w:leftChars="0" w:firstLine="0" w:firstLineChars="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简要说明管理制度和技术措施如何保障本行信息或数据安全（提供相关制度、技术措施扫描）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业务连续性</w:t>
            </w:r>
          </w:p>
          <w:p>
            <w:pPr>
              <w:rPr>
                <w:rFonts w:hint="eastAsia" w:ascii="仿宋" w:hAnsi="仿宋" w:eastAsia="仿宋"/>
                <w:color w:val="auto"/>
                <w:sz w:val="24"/>
                <w:szCs w:val="24"/>
                <w:highlight w:val="none"/>
                <w:lang w:val="en-US" w:eastAsia="zh-CN"/>
              </w:rPr>
            </w:pPr>
          </w:p>
        </w:tc>
        <w:tc>
          <w:tcPr>
            <w:tcW w:w="6081" w:type="dxa"/>
          </w:tcPr>
          <w:p>
            <w:pPr>
              <w:ind w:left="0" w:leftChars="0" w:firstLine="0" w:firstLineChars="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简要说明业务连续性保障机制、服务响应方案（包含响应安排与服务团队介绍）（提供相关制度、服务响应方案扫描件）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391" w:type="dxa"/>
            <w:vAlign w:val="center"/>
          </w:tcPr>
          <w:p>
            <w:pPr>
              <w:ind w:left="0" w:leftChars="0" w:firstLine="0" w:firstLineChars="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承诺与声明</w:t>
            </w:r>
          </w:p>
          <w:p>
            <w:pPr>
              <w:ind w:left="0" w:leftChars="0" w:firstLine="0" w:firstLineChars="0"/>
              <w:rPr>
                <w:rFonts w:hint="eastAsia" w:ascii="仿宋" w:hAnsi="仿宋" w:eastAsia="仿宋"/>
                <w:color w:val="auto"/>
                <w:sz w:val="24"/>
                <w:szCs w:val="24"/>
                <w:highlight w:val="none"/>
                <w:lang w:val="en-US" w:eastAsia="zh-CN"/>
              </w:rPr>
            </w:pPr>
          </w:p>
        </w:tc>
        <w:tc>
          <w:tcPr>
            <w:tcW w:w="6081" w:type="dxa"/>
            <w:vAlign w:val="top"/>
          </w:tcPr>
          <w:p>
            <w:pPr>
              <w:ind w:left="0" w:leftChars="0" w:firstLine="0" w:firstLineChars="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进入备选供应商库后提供相应承诺，格式见附件</w:t>
            </w:r>
          </w:p>
        </w:tc>
      </w:tr>
    </w:tbl>
    <w:p>
      <w:pPr>
        <w:keepNext w:val="0"/>
        <w:keepLines w:val="0"/>
        <w:pageBreakBefore w:val="0"/>
        <w:widowControl/>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请提供：</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1.</w:t>
      </w:r>
      <w:r>
        <w:rPr>
          <w:rFonts w:hint="eastAsia" w:ascii="仿宋" w:hAnsi="仿宋" w:eastAsia="仿宋" w:cs="仿宋"/>
          <w:color w:val="auto"/>
          <w:sz w:val="30"/>
          <w:szCs w:val="30"/>
          <w:highlight w:val="none"/>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2.</w:t>
      </w:r>
      <w:r>
        <w:rPr>
          <w:rFonts w:hint="eastAsia" w:ascii="仿宋" w:hAnsi="仿宋" w:eastAsia="仿宋" w:cs="仿宋"/>
          <w:color w:val="auto"/>
          <w:sz w:val="30"/>
          <w:szCs w:val="30"/>
          <w:highlight w:val="none"/>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rPr>
        <w:t>公司法人身份证的原件扫描件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highlight w:val="none"/>
          <w:lang w:val="en-US" w:eastAsia="zh-CN"/>
        </w:rPr>
        <w:t>4.近三年经公司内部审核流程审定的</w:t>
      </w:r>
      <w:r>
        <w:rPr>
          <w:rFonts w:hint="eastAsia" w:ascii="仿宋" w:hAnsi="仿宋" w:eastAsia="仿宋" w:cs="仿宋"/>
          <w:color w:val="auto"/>
          <w:sz w:val="30"/>
          <w:szCs w:val="30"/>
          <w:highlight w:val="none"/>
        </w:rPr>
        <w:t>财务会计报表（财务会计报表需至少包含资产负债表、现金流量表和利润表）</w:t>
      </w:r>
      <w:r>
        <w:rPr>
          <w:rFonts w:hint="eastAsia" w:ascii="仿宋" w:hAnsi="仿宋" w:eastAsia="仿宋" w:cs="仿宋"/>
          <w:color w:val="auto"/>
          <w:sz w:val="30"/>
          <w:szCs w:val="30"/>
          <w:highlight w:val="none"/>
          <w:lang w:val="en-US" w:eastAsia="zh-CN"/>
        </w:rPr>
        <w:t>原件扫描件</w:t>
      </w:r>
      <w:r>
        <w:rPr>
          <w:rFonts w:hint="eastAsia" w:ascii="仿宋" w:hAnsi="仿宋" w:eastAsia="仿宋" w:cs="仿宋"/>
          <w:color w:val="auto"/>
          <w:sz w:val="30"/>
          <w:szCs w:val="30"/>
          <w:highlight w:val="none"/>
        </w:rPr>
        <w:t>或有效的企业资信证明材料</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证明材料不全不予认可</w:t>
      </w:r>
      <w:r>
        <w:rPr>
          <w:rFonts w:hint="eastAsia" w:ascii="仿宋" w:hAnsi="仿宋" w:eastAsia="仿宋" w:cs="仿宋"/>
          <w:color w:val="auto"/>
          <w:sz w:val="30"/>
          <w:szCs w:val="30"/>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5.提供</w:t>
      </w:r>
      <w:r>
        <w:rPr>
          <w:rFonts w:hint="eastAsia" w:ascii="仿宋" w:hAnsi="仿宋" w:eastAsia="仿宋" w:cs="仿宋"/>
          <w:color w:val="auto"/>
          <w:sz w:val="30"/>
          <w:szCs w:val="30"/>
          <w:highlight w:val="none"/>
          <w:lang w:val="en-GB" w:eastAsia="zh-CN"/>
        </w:rPr>
        <w:t>“信用中国”、“中国执行信息公开网”、“中国政府采购网”、“国家企业信用信息公示系统”等平台</w:t>
      </w:r>
      <w:r>
        <w:rPr>
          <w:rFonts w:hint="eastAsia" w:ascii="仿宋" w:hAnsi="仿宋" w:eastAsia="仿宋" w:cs="仿宋"/>
          <w:color w:val="auto"/>
          <w:sz w:val="30"/>
          <w:szCs w:val="30"/>
          <w:highlight w:val="none"/>
          <w:lang w:val="en-US" w:eastAsia="zh-CN"/>
        </w:rPr>
        <w:t>查询截图</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6.提供信息安全管理相关制度、技术措施扫描件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7.提供业务连续性管理相关制度、服务响应方案扫描件</w:t>
      </w:r>
    </w:p>
    <w:p>
      <w:pPr>
        <w:outlineLvl w:val="1"/>
        <w:rPr>
          <w:rFonts w:hint="default" w:ascii="仿宋" w:hAnsi="仿宋" w:eastAsia="仿宋"/>
          <w:bCs/>
          <w:color w:val="auto"/>
          <w:sz w:val="28"/>
          <w:szCs w:val="28"/>
          <w:highlight w:val="none"/>
          <w:lang w:val="en-US" w:eastAsia="zh-CN"/>
        </w:rPr>
      </w:pPr>
    </w:p>
    <w:p>
      <w:pPr>
        <w:outlineLvl w:val="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第三部分 与本项目相关的案例情况</w:t>
      </w:r>
    </w:p>
    <w:p>
      <w:pPr>
        <w:outlineLvl w:val="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w:t>
      </w:r>
      <w:r>
        <w:rPr>
          <w:rFonts w:hint="eastAsia" w:ascii="仿宋" w:hAnsi="仿宋" w:eastAsia="仿宋" w:cs="Times New Roman"/>
          <w:b/>
          <w:bCs/>
          <w:color w:val="auto"/>
          <w:sz w:val="28"/>
          <w:szCs w:val="28"/>
          <w:highlight w:val="none"/>
          <w:lang w:val="en-US" w:eastAsia="zh-CN"/>
        </w:rPr>
        <w:t>2024-2025年度兴业银行西宁分行引入招标代理机构项目</w:t>
      </w:r>
      <w:r>
        <w:rPr>
          <w:rFonts w:hint="eastAsia" w:ascii="仿宋" w:hAnsi="仿宋" w:eastAsia="仿宋"/>
          <w:b/>
          <w:bCs/>
          <w:color w:val="auto"/>
          <w:sz w:val="28"/>
          <w:szCs w:val="28"/>
          <w:highlight w:val="none"/>
        </w:rPr>
        <w:t>》相关案例情况：</w:t>
      </w:r>
    </w:p>
    <w:tbl>
      <w:tblPr>
        <w:tblStyle w:val="9"/>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2313"/>
        <w:gridCol w:w="2521"/>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vAlign w:val="center"/>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甲方</w:t>
            </w:r>
          </w:p>
        </w:tc>
        <w:tc>
          <w:tcPr>
            <w:tcW w:w="2313" w:type="dxa"/>
            <w:vAlign w:val="center"/>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合同名称</w:t>
            </w:r>
          </w:p>
        </w:tc>
        <w:tc>
          <w:tcPr>
            <w:tcW w:w="2521" w:type="dxa"/>
            <w:vAlign w:val="center"/>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案例简介</w:t>
            </w:r>
          </w:p>
        </w:tc>
        <w:tc>
          <w:tcPr>
            <w:tcW w:w="1953" w:type="dxa"/>
            <w:vAlign w:val="center"/>
          </w:tcPr>
          <w:p>
            <w:pPr>
              <w:jc w:val="center"/>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331" w:type="dxa"/>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例：（甲方全称）</w:t>
            </w:r>
          </w:p>
        </w:tc>
        <w:tc>
          <w:tcPr>
            <w:tcW w:w="2313" w:type="dxa"/>
          </w:tcPr>
          <w:p>
            <w:pPr>
              <w:rPr>
                <w:rFonts w:ascii="仿宋" w:hAnsi="仿宋" w:eastAsia="仿宋"/>
                <w:color w:val="auto"/>
                <w:sz w:val="24"/>
                <w:szCs w:val="24"/>
                <w:highlight w:val="none"/>
              </w:rPr>
            </w:pPr>
          </w:p>
        </w:tc>
        <w:tc>
          <w:tcPr>
            <w:tcW w:w="2521" w:type="dxa"/>
          </w:tcPr>
          <w:p>
            <w:pPr>
              <w:rPr>
                <w:rFonts w:ascii="仿宋" w:hAnsi="仿宋" w:eastAsia="仿宋"/>
                <w:color w:val="auto"/>
                <w:sz w:val="24"/>
                <w:szCs w:val="24"/>
                <w:highlight w:val="none"/>
              </w:rPr>
            </w:pPr>
          </w:p>
        </w:tc>
        <w:tc>
          <w:tcPr>
            <w:tcW w:w="1953" w:type="dxa"/>
          </w:tcPr>
          <w:p>
            <w:pPr>
              <w:ind w:left="0" w:leftChars="0"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ascii="仿宋" w:hAnsi="仿宋" w:eastAsia="仿宋"/>
                <w:color w:val="auto"/>
                <w:sz w:val="24"/>
                <w:szCs w:val="24"/>
                <w:highlight w:val="none"/>
              </w:rPr>
            </w:pPr>
          </w:p>
        </w:tc>
        <w:tc>
          <w:tcPr>
            <w:tcW w:w="2313" w:type="dxa"/>
          </w:tcPr>
          <w:p>
            <w:pPr>
              <w:rPr>
                <w:rFonts w:ascii="仿宋" w:hAnsi="仿宋" w:eastAsia="仿宋"/>
                <w:color w:val="auto"/>
                <w:sz w:val="24"/>
                <w:szCs w:val="24"/>
                <w:highlight w:val="none"/>
              </w:rPr>
            </w:pPr>
          </w:p>
        </w:tc>
        <w:tc>
          <w:tcPr>
            <w:tcW w:w="2521" w:type="dxa"/>
          </w:tcPr>
          <w:p>
            <w:pPr>
              <w:rPr>
                <w:rFonts w:ascii="仿宋" w:hAnsi="仿宋" w:eastAsia="仿宋"/>
                <w:color w:val="auto"/>
                <w:sz w:val="24"/>
                <w:szCs w:val="24"/>
                <w:highlight w:val="none"/>
              </w:rPr>
            </w:pPr>
          </w:p>
        </w:tc>
        <w:tc>
          <w:tcPr>
            <w:tcW w:w="19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331" w:type="dxa"/>
          </w:tcPr>
          <w:p>
            <w:pPr>
              <w:rPr>
                <w:rFonts w:ascii="仿宋" w:hAnsi="仿宋" w:eastAsia="仿宋"/>
                <w:color w:val="auto"/>
                <w:sz w:val="24"/>
                <w:szCs w:val="24"/>
                <w:highlight w:val="none"/>
              </w:rPr>
            </w:pPr>
          </w:p>
        </w:tc>
        <w:tc>
          <w:tcPr>
            <w:tcW w:w="2313" w:type="dxa"/>
          </w:tcPr>
          <w:p>
            <w:pPr>
              <w:rPr>
                <w:rFonts w:ascii="仿宋" w:hAnsi="仿宋" w:eastAsia="仿宋"/>
                <w:color w:val="auto"/>
                <w:sz w:val="24"/>
                <w:szCs w:val="24"/>
                <w:highlight w:val="none"/>
              </w:rPr>
            </w:pPr>
          </w:p>
        </w:tc>
        <w:tc>
          <w:tcPr>
            <w:tcW w:w="2521" w:type="dxa"/>
          </w:tcPr>
          <w:p>
            <w:pPr>
              <w:rPr>
                <w:rFonts w:ascii="仿宋" w:hAnsi="仿宋" w:eastAsia="仿宋"/>
                <w:color w:val="auto"/>
                <w:sz w:val="24"/>
                <w:szCs w:val="24"/>
                <w:highlight w:val="none"/>
              </w:rPr>
            </w:pPr>
          </w:p>
        </w:tc>
        <w:tc>
          <w:tcPr>
            <w:tcW w:w="1953" w:type="dxa"/>
          </w:tcPr>
          <w:p>
            <w:pPr>
              <w:rPr>
                <w:rFonts w:ascii="仿宋" w:hAnsi="仿宋" w:eastAsia="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331" w:type="dxa"/>
          </w:tcPr>
          <w:p>
            <w:pPr>
              <w:rPr>
                <w:rFonts w:ascii="仿宋" w:hAnsi="仿宋" w:eastAsia="仿宋"/>
                <w:color w:val="auto"/>
                <w:sz w:val="24"/>
                <w:szCs w:val="24"/>
                <w:highlight w:val="none"/>
              </w:rPr>
            </w:pPr>
          </w:p>
        </w:tc>
        <w:tc>
          <w:tcPr>
            <w:tcW w:w="2313" w:type="dxa"/>
          </w:tcPr>
          <w:p>
            <w:pPr>
              <w:rPr>
                <w:rFonts w:ascii="仿宋" w:hAnsi="仿宋" w:eastAsia="仿宋"/>
                <w:color w:val="auto"/>
                <w:sz w:val="24"/>
                <w:szCs w:val="24"/>
                <w:highlight w:val="none"/>
              </w:rPr>
            </w:pPr>
          </w:p>
        </w:tc>
        <w:tc>
          <w:tcPr>
            <w:tcW w:w="2521" w:type="dxa"/>
          </w:tcPr>
          <w:p>
            <w:pPr>
              <w:rPr>
                <w:rFonts w:ascii="仿宋" w:hAnsi="仿宋" w:eastAsia="仿宋"/>
                <w:color w:val="auto"/>
                <w:sz w:val="24"/>
                <w:szCs w:val="24"/>
                <w:highlight w:val="none"/>
              </w:rPr>
            </w:pPr>
          </w:p>
        </w:tc>
        <w:tc>
          <w:tcPr>
            <w:tcW w:w="1953" w:type="dxa"/>
          </w:tcPr>
          <w:p>
            <w:pPr>
              <w:rPr>
                <w:rFonts w:ascii="仿宋" w:hAnsi="仿宋" w:eastAsia="仿宋"/>
                <w:color w:val="auto"/>
                <w:sz w:val="24"/>
                <w:szCs w:val="24"/>
                <w:highlight w:val="none"/>
              </w:rPr>
            </w:pPr>
          </w:p>
        </w:tc>
      </w:tr>
    </w:tbl>
    <w:p>
      <w:pPr>
        <w:rPr>
          <w:rFonts w:ascii="仿宋" w:hAnsi="仿宋" w:eastAsia="仿宋"/>
          <w:b/>
          <w:bCs/>
          <w:color w:val="auto"/>
          <w:sz w:val="28"/>
          <w:szCs w:val="28"/>
          <w:highlight w:val="none"/>
        </w:rPr>
      </w:pPr>
    </w:p>
    <w:p>
      <w:pPr>
        <w:outlineLvl w:val="0"/>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第四部分 详细介绍</w:t>
      </w:r>
    </w:p>
    <w:p>
      <w:pPr>
        <w:outlineLvl w:val="1"/>
        <w:rPr>
          <w:rFonts w:ascii="仿宋" w:hAnsi="仿宋" w:eastAsia="仿宋"/>
          <w:bCs/>
          <w:color w:val="auto"/>
          <w:sz w:val="28"/>
          <w:szCs w:val="28"/>
          <w:highlight w:val="none"/>
        </w:rPr>
      </w:pPr>
      <w:r>
        <w:rPr>
          <w:rFonts w:hint="eastAsia" w:ascii="仿宋" w:hAnsi="仿宋" w:eastAsia="仿宋"/>
          <w:bCs/>
          <w:color w:val="auto"/>
          <w:sz w:val="28"/>
          <w:szCs w:val="28"/>
          <w:highlight w:val="none"/>
        </w:rPr>
        <w:t>一、公司简介</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pStyle w:val="11"/>
        <w:ind w:firstLine="0" w:firstLineChars="0"/>
        <w:rPr>
          <w:rFonts w:ascii="仿宋" w:hAnsi="仿宋" w:eastAsia="仿宋"/>
          <w:bCs/>
          <w:color w:val="auto"/>
          <w:sz w:val="28"/>
          <w:szCs w:val="28"/>
          <w:highlight w:val="none"/>
        </w:rPr>
      </w:pPr>
    </w:p>
    <w:p>
      <w:pPr>
        <w:outlineLvl w:val="1"/>
        <w:rPr>
          <w:rFonts w:hint="eastAsia" w:ascii="仿宋" w:hAnsi="仿宋" w:eastAsia="仿宋"/>
          <w:bCs/>
          <w:color w:val="auto"/>
          <w:sz w:val="28"/>
          <w:szCs w:val="28"/>
          <w:highlight w:val="none"/>
          <w:lang w:eastAsia="zh-CN"/>
        </w:rPr>
      </w:pPr>
      <w:r>
        <w:rPr>
          <w:rFonts w:hint="eastAsia" w:ascii="仿宋" w:hAnsi="仿宋" w:eastAsia="仿宋"/>
          <w:bCs/>
          <w:color w:val="auto"/>
          <w:sz w:val="28"/>
          <w:szCs w:val="28"/>
          <w:highlight w:val="none"/>
        </w:rPr>
        <w:t>二、公司资质、认证等材料</w:t>
      </w:r>
      <w:r>
        <w:rPr>
          <w:rFonts w:hint="eastAsia" w:ascii="仿宋" w:hAnsi="仿宋" w:eastAsia="仿宋"/>
          <w:bCs/>
          <w:color w:val="auto"/>
          <w:sz w:val="28"/>
          <w:szCs w:val="28"/>
          <w:highlight w:val="none"/>
          <w:lang w:eastAsia="zh-CN"/>
        </w:rPr>
        <w:t>（</w:t>
      </w:r>
      <w:r>
        <w:rPr>
          <w:rFonts w:hint="eastAsia" w:ascii="仿宋" w:hAnsi="仿宋" w:eastAsia="仿宋"/>
          <w:bCs/>
          <w:color w:val="auto"/>
          <w:sz w:val="28"/>
          <w:szCs w:val="28"/>
          <w:highlight w:val="none"/>
          <w:lang w:val="en-US" w:eastAsia="zh-CN"/>
        </w:rPr>
        <w:t>扫描件</w:t>
      </w:r>
      <w:r>
        <w:rPr>
          <w:rFonts w:hint="eastAsia" w:ascii="仿宋" w:hAnsi="仿宋" w:eastAsia="仿宋"/>
          <w:bCs/>
          <w:color w:val="auto"/>
          <w:sz w:val="28"/>
          <w:szCs w:val="28"/>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3.供应商若为代理商，需提交相关代理协议书或原厂授权书。</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4.技术能力介绍：</w:t>
      </w:r>
      <w:r>
        <w:rPr>
          <w:rFonts w:hint="default" w:ascii="仿宋" w:hAnsi="仿宋" w:eastAsia="仿宋" w:cs="仿宋"/>
          <w:color w:val="auto"/>
          <w:sz w:val="30"/>
          <w:szCs w:val="30"/>
          <w:highlight w:val="none"/>
          <w:lang w:val="en-US" w:eastAsia="zh-CN"/>
        </w:rPr>
        <w:t>①</w:t>
      </w:r>
      <w:r>
        <w:rPr>
          <w:rFonts w:hint="eastAsia" w:ascii="仿宋" w:hAnsi="仿宋" w:eastAsia="仿宋" w:cs="仿宋"/>
          <w:color w:val="auto"/>
          <w:sz w:val="30"/>
          <w:szCs w:val="30"/>
          <w:highlight w:val="none"/>
          <w:lang w:val="en-US" w:eastAsia="zh-CN"/>
        </w:rPr>
        <w:t>公司拥有的自主知识产权名称、数量（须提供扫描件作为证明），</w:t>
      </w:r>
      <w:r>
        <w:rPr>
          <w:rFonts w:hint="default" w:ascii="仿宋" w:hAnsi="仿宋" w:eastAsia="仿宋" w:cs="仿宋"/>
          <w:color w:val="auto"/>
          <w:sz w:val="30"/>
          <w:szCs w:val="30"/>
          <w:highlight w:val="none"/>
          <w:lang w:val="en-US" w:eastAsia="zh-CN"/>
        </w:rPr>
        <w:t>②</w:t>
      </w:r>
      <w:r>
        <w:rPr>
          <w:rFonts w:hint="eastAsia" w:ascii="仿宋" w:hAnsi="仿宋" w:eastAsia="仿宋" w:cs="仿宋"/>
          <w:color w:val="auto"/>
          <w:sz w:val="30"/>
          <w:szCs w:val="30"/>
          <w:highlight w:val="none"/>
          <w:lang w:val="en-US" w:eastAsia="zh-CN"/>
        </w:rPr>
        <w:t>行业内龙头企业排名或优质企业资质认证材料。</w:t>
      </w:r>
    </w:p>
    <w:p>
      <w:pPr>
        <w:outlineLvl w:val="1"/>
        <w:rPr>
          <w:rFonts w:ascii="仿宋" w:hAnsi="仿宋" w:eastAsia="仿宋"/>
          <w:bCs/>
          <w:color w:val="auto"/>
          <w:sz w:val="28"/>
          <w:szCs w:val="28"/>
          <w:highlight w:val="none"/>
        </w:rPr>
      </w:pPr>
    </w:p>
    <w:p>
      <w:pPr>
        <w:numPr>
          <w:ilvl w:val="0"/>
          <w:numId w:val="1"/>
        </w:numPr>
        <w:outlineLvl w:val="1"/>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服务案例证明材料</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包括但不限于：银行业的实施案例：国有银行或全国性股份制商业银行总行近三年内相关领域案例。</w:t>
      </w:r>
    </w:p>
    <w:p>
      <w:pPr>
        <w:outlineLvl w:val="1"/>
        <w:rPr>
          <w:rFonts w:hint="eastAsia" w:ascii="仿宋" w:hAnsi="仿宋" w:eastAsia="仿宋"/>
          <w:bCs/>
          <w:color w:val="auto"/>
          <w:sz w:val="28"/>
          <w:szCs w:val="28"/>
          <w:highlight w:val="none"/>
        </w:rPr>
      </w:pPr>
      <w:r>
        <w:rPr>
          <w:rFonts w:hint="eastAsia" w:ascii="仿宋" w:hAnsi="仿宋" w:eastAsia="仿宋"/>
          <w:bCs/>
          <w:color w:val="auto"/>
          <w:sz w:val="28"/>
          <w:szCs w:val="28"/>
          <w:highlight w:val="none"/>
        </w:rPr>
        <w:t>（提供本材料第三部分所列合同清单的合同首尾页及服务内容证明页的扫描件）</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四、与兴业银行历史合作情况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460" w:lineRule="exact"/>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提供与兴业银行近两年采购合作情况，并说明是否在与兴业银行的历史合作期间出现违约或严重过失行为的情况说明。</w:t>
      </w:r>
    </w:p>
    <w:tbl>
      <w:tblPr>
        <w:tblStyle w:val="8"/>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8"/>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与兴业银行历史合作期间出现违约或严重过失行为的情况说明（不限于近五年）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4"/>
                <w:szCs w:val="24"/>
                <w:highlight w:val="none"/>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auto"/>
                <w:sz w:val="24"/>
                <w:szCs w:val="24"/>
                <w:highlight w:val="none"/>
                <w:u w:val="none"/>
              </w:rPr>
            </w:pPr>
          </w:p>
        </w:tc>
      </w:tr>
    </w:tbl>
    <w:p>
      <w:pPr>
        <w:rPr>
          <w:color w:val="auto"/>
          <w:highlight w:val="none"/>
        </w:rPr>
      </w:pPr>
    </w:p>
    <w:p>
      <w:pPr>
        <w:pStyle w:val="2"/>
        <w:rPr>
          <w:color w:val="auto"/>
          <w:highlight w:val="none"/>
        </w:rPr>
      </w:pPr>
    </w:p>
    <w:p>
      <w:pPr>
        <w:pStyle w:val="4"/>
        <w:rPr>
          <w:color w:val="auto"/>
          <w:highlight w:val="none"/>
        </w:rPr>
      </w:pPr>
    </w:p>
    <w:p>
      <w:pPr>
        <w:ind w:firstLine="560" w:firstLineChars="200"/>
        <w:outlineLvl w:val="1"/>
        <w:rPr>
          <w:rFonts w:hint="eastAsia" w:asciiTheme="minorEastAsia" w:hAnsiTheme="minorEastAsia" w:eastAsiaTheme="minorEastAsia" w:cstheme="minorEastAsia"/>
          <w:bCs/>
          <w:color w:val="auto"/>
          <w:sz w:val="28"/>
          <w:szCs w:val="28"/>
          <w:highlight w:val="none"/>
          <w:lang w:val="en-US" w:eastAsia="zh-CN"/>
        </w:rPr>
      </w:pPr>
      <w:r>
        <w:rPr>
          <w:rFonts w:hint="eastAsia" w:asciiTheme="minorEastAsia" w:hAnsiTheme="minorEastAsia" w:eastAsiaTheme="minorEastAsia" w:cstheme="minorEastAsia"/>
          <w:bCs/>
          <w:color w:val="auto"/>
          <w:sz w:val="28"/>
          <w:szCs w:val="28"/>
          <w:highlight w:val="none"/>
          <w:lang w:val="en-US" w:eastAsia="zh-CN"/>
        </w:rPr>
        <w:t>附件</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center"/>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承诺与声明</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致：</w:t>
      </w:r>
      <w:r>
        <w:rPr>
          <w:rFonts w:hint="eastAsia" w:asciiTheme="minorEastAsia" w:hAnsiTheme="minorEastAsia" w:eastAsiaTheme="minorEastAsia" w:cstheme="minorEastAsia"/>
          <w:color w:val="auto"/>
          <w:sz w:val="28"/>
          <w:szCs w:val="28"/>
          <w:highlight w:val="none"/>
          <w:u w:val="single"/>
        </w:rPr>
        <w:t>兴业银行股份有限公司</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我司保证所提交的全部文件内容真实、有效，承诺最近三年内</w:t>
      </w:r>
      <w:r>
        <w:rPr>
          <w:rFonts w:hint="eastAsia" w:asciiTheme="minorEastAsia" w:hAnsiTheme="minorEastAsia" w:eastAsiaTheme="minorEastAsia" w:cstheme="minorEastAsia"/>
          <w:color w:val="auto"/>
          <w:sz w:val="28"/>
          <w:szCs w:val="28"/>
          <w:highlight w:val="none"/>
          <w:lang w:val="en-US" w:eastAsia="zh-CN"/>
        </w:rPr>
        <w:t>未</w:t>
      </w:r>
      <w:r>
        <w:rPr>
          <w:rFonts w:hint="eastAsia" w:asciiTheme="minorEastAsia" w:hAnsiTheme="minorEastAsia" w:eastAsiaTheme="minorEastAsia" w:cstheme="minorEastAsia"/>
          <w:color w:val="auto"/>
          <w:sz w:val="28"/>
          <w:szCs w:val="28"/>
          <w:highlight w:val="none"/>
        </w:rPr>
        <w:t>受到刑事处罚或者责令停产停业、吊销许可证或者执照、较大数额罚款等行政处罚，</w:t>
      </w:r>
      <w:r>
        <w:rPr>
          <w:rFonts w:hint="eastAsia" w:asciiTheme="minorEastAsia" w:hAnsiTheme="minorEastAsia" w:eastAsiaTheme="minorEastAsia" w:cstheme="minorEastAsia"/>
          <w:color w:val="auto"/>
          <w:sz w:val="28"/>
          <w:szCs w:val="28"/>
          <w:highlight w:val="none"/>
          <w:lang w:val="en-US" w:eastAsia="zh-CN"/>
        </w:rPr>
        <w:t>且未在此次服务领域出现严重安全事故。</w:t>
      </w:r>
      <w:r>
        <w:rPr>
          <w:rFonts w:hint="eastAsia" w:asciiTheme="minorEastAsia" w:hAnsiTheme="minorEastAsia" w:eastAsiaTheme="minorEastAsia" w:cstheme="minorEastAsia"/>
          <w:color w:val="auto"/>
          <w:sz w:val="28"/>
          <w:szCs w:val="28"/>
          <w:highlight w:val="none"/>
        </w:rPr>
        <w:t>并愿意承担因虚构数据、虚假资料及伪造资格证明、假冒伪劣产品、非正规进货渠道等有失诚信行为所导致的一切后果。</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公司名称（全称）：___________________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法定代表人姓名及职务：_________________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地址：_______________________________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邮编：___________________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固定电话：___________________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联系人姓名及手机号码：_________________</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联系人姓名及手机号码（备用）：_________________</w:t>
      </w:r>
    </w:p>
    <w:p>
      <w:pPr>
        <w:pStyle w:val="2"/>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pStyle w:val="4"/>
        <w:rPr>
          <w:rFonts w:hint="eastAsia" w:asciiTheme="minorEastAsia" w:hAnsiTheme="minorEastAsia" w:eastAsiaTheme="minorEastAsia" w:cstheme="minorEastAsia"/>
          <w:color w:val="auto"/>
          <w:sz w:val="28"/>
          <w:szCs w:val="28"/>
          <w:highlight w:val="none"/>
        </w:rPr>
      </w:pP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名称（盖章）：</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法</w:t>
      </w:r>
      <w:r>
        <w:rPr>
          <w:rFonts w:hint="eastAsia" w:asciiTheme="minorEastAsia" w:hAnsiTheme="minorEastAsia" w:eastAsiaTheme="minorEastAsia" w:cstheme="minorEastAsia"/>
          <w:color w:val="auto"/>
          <w:sz w:val="28"/>
          <w:szCs w:val="28"/>
          <w:highlight w:val="none"/>
          <w:lang w:val="en-US" w:eastAsia="zh-CN"/>
        </w:rPr>
        <w:t>定代表人/负责人签字</w:t>
      </w:r>
      <w:r>
        <w:rPr>
          <w:rFonts w:hint="eastAsia" w:asciiTheme="minorEastAsia" w:hAnsiTheme="minorEastAsia" w:eastAsiaTheme="minorEastAsia" w:cstheme="minorEastAsia"/>
          <w:color w:val="auto"/>
          <w:sz w:val="28"/>
          <w:szCs w:val="28"/>
          <w:highlight w:val="none"/>
        </w:rPr>
        <w:t>：</w:t>
      </w:r>
    </w:p>
    <w:p>
      <w:pPr>
        <w:keepNext w:val="0"/>
        <w:keepLines w:val="0"/>
        <w:pageBreakBefore w:val="0"/>
        <w:widowControl/>
        <w:kinsoku/>
        <w:wordWrap/>
        <w:overflowPunct/>
        <w:topLinePunct w:val="0"/>
        <w:autoSpaceDE/>
        <w:autoSpaceDN/>
        <w:bidi w:val="0"/>
        <w:adjustRightInd/>
        <w:snapToGrid/>
        <w:spacing w:beforeLines="0" w:afterLines="0" w:line="460" w:lineRule="exact"/>
        <w:ind w:firstLine="560" w:firstLineChars="200"/>
        <w:jc w:val="righ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____年____月____日</w:t>
      </w:r>
    </w:p>
    <w:p>
      <w:pPr>
        <w:pStyle w:val="4"/>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彩虹粗仿宋">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9EFE13"/>
    <w:multiLevelType w:val="singleLevel"/>
    <w:tmpl w:val="F69EFE1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2NjFmNjA0YTU4YWRiZTkwYTlkMWFlOWJmOWU2OTUifQ=="/>
  </w:docVars>
  <w:rsids>
    <w:rsidRoot w:val="00000000"/>
    <w:rsid w:val="060521B9"/>
    <w:rsid w:val="087911F0"/>
    <w:rsid w:val="09F82519"/>
    <w:rsid w:val="0CB00B00"/>
    <w:rsid w:val="10C66E15"/>
    <w:rsid w:val="115832FF"/>
    <w:rsid w:val="159D2445"/>
    <w:rsid w:val="15AD41E5"/>
    <w:rsid w:val="20AB478C"/>
    <w:rsid w:val="27146BB8"/>
    <w:rsid w:val="2A5C056E"/>
    <w:rsid w:val="3995108B"/>
    <w:rsid w:val="3D1770E9"/>
    <w:rsid w:val="46AD5B99"/>
    <w:rsid w:val="49D20B2A"/>
    <w:rsid w:val="4A454C3E"/>
    <w:rsid w:val="4CFC1156"/>
    <w:rsid w:val="4EDD5CF0"/>
    <w:rsid w:val="54EB72BA"/>
    <w:rsid w:val="5D9F18B2"/>
    <w:rsid w:val="5E400BDB"/>
    <w:rsid w:val="6B76756D"/>
    <w:rsid w:val="6C4518CC"/>
    <w:rsid w:val="6EDA7658"/>
    <w:rsid w:val="6EE0660C"/>
    <w:rsid w:val="761F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彩虹粗仿宋" w:hAnsi="彩虹粗仿宋" w:eastAsia="彩虹粗仿宋" w:cs="Times New Roman"/>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tabs>
        <w:tab w:val="left" w:pos="992"/>
      </w:tabs>
      <w:spacing w:line="240" w:lineRule="auto"/>
      <w:ind w:firstLine="200" w:firstLineChars="200"/>
    </w:pPr>
    <w:rPr>
      <w:rFonts w:ascii="宋体" w:hAnsi="宋体"/>
      <w:sz w:val="2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2001</Words>
  <Characters>2227</Characters>
  <Lines>0</Lines>
  <Paragraphs>0</Paragraphs>
  <TotalTime>2</TotalTime>
  <ScaleCrop>false</ScaleCrop>
  <LinksUpToDate>false</LinksUpToDate>
  <CharactersWithSpaces>2244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2024-05-06T02:47:00Z</dcterms:created>
  <dc:creator>cib</dc:creator>
  <cp:lastModifiedBy>Administrator</cp:lastModifiedBy>
  <dcterms:modified xsi:type="dcterms:W3CDTF">2024-07-10T01:17:01Z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703E5FABAD4546138A149EED1242BE24_13</vt:lpwstr>
  </property>
</Properties>
</file>