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15"/>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7"/>
        <w:rPr>
          <w:rFonts w:hint="eastAsia" w:ascii="方正仿宋_GBK" w:hAnsi="方正仿宋_GBK" w:eastAsia="方正仿宋_GBK" w:cs="方正仿宋_GBK"/>
          <w:color w:val="auto"/>
          <w:sz w:val="32"/>
          <w:szCs w:val="32"/>
          <w:highlight w:val="none"/>
          <w:lang w:val="en-US" w:eastAsia="zh-CN"/>
        </w:rPr>
      </w:pPr>
    </w:p>
    <w:p>
      <w:pPr>
        <w:pStyle w:val="8"/>
        <w:rPr>
          <w:rFonts w:hint="eastAsia" w:ascii="方正仿宋_GBK" w:hAnsi="方正仿宋_GBK" w:eastAsia="方正仿宋_GBK" w:cs="方正仿宋_GBK"/>
          <w:color w:val="auto"/>
          <w:sz w:val="32"/>
          <w:szCs w:val="32"/>
          <w:highlight w:val="none"/>
          <w:lang w:val="en-US" w:eastAsia="zh-CN"/>
        </w:rPr>
      </w:pPr>
    </w:p>
    <w:p>
      <w:pPr>
        <w:pStyle w:val="30"/>
        <w:rPr>
          <w:rFonts w:hint="eastAsia" w:ascii="方正仿宋_GBK" w:hAnsi="方正仿宋_GBK" w:eastAsia="方正仿宋_GBK" w:cs="方正仿宋_GBK"/>
          <w:color w:val="auto"/>
          <w:sz w:val="32"/>
          <w:szCs w:val="32"/>
          <w:highlight w:val="none"/>
          <w:lang w:val="en-US" w:eastAsia="zh-CN"/>
        </w:rPr>
      </w:pPr>
    </w:p>
    <w:p>
      <w:pPr>
        <w:pStyle w:val="8"/>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2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招标人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投标人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招标人、招标代理机构与投标人三方约定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14"/>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31"/>
              <w:spacing w:line="360" w:lineRule="auto"/>
              <w:rPr>
                <w:rFonts w:ascii="宋体" w:hAnsi="宋体"/>
                <w:b/>
                <w:bCs/>
                <w:color w:val="auto"/>
                <w:sz w:val="28"/>
                <w:szCs w:val="36"/>
                <w:highlight w:val="none"/>
              </w:rPr>
            </w:pPr>
          </w:p>
          <w:p>
            <w:pPr>
              <w:pStyle w:val="3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招标人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投标人</w:t>
            </w:r>
            <w:r>
              <w:rPr>
                <w:rFonts w:hint="eastAsia" w:ascii="宋体" w:hAnsi="宋体"/>
                <w:b/>
                <w:bCs/>
                <w:color w:val="auto"/>
                <w:sz w:val="20"/>
                <w:szCs w:val="20"/>
                <w:highlight w:val="none"/>
              </w:rPr>
              <w:t>三方约定</w:t>
            </w:r>
          </w:p>
          <w:p>
            <w:pPr>
              <w:pStyle w:val="31"/>
              <w:rPr>
                <w:rFonts w:ascii="宋体" w:hAnsi="宋体"/>
                <w:color w:val="auto"/>
                <w:sz w:val="20"/>
                <w:szCs w:val="20"/>
                <w:highlight w:val="none"/>
              </w:rPr>
            </w:pPr>
          </w:p>
          <w:p>
            <w:pPr>
              <w:pStyle w:val="31"/>
              <w:rPr>
                <w:rFonts w:ascii="宋体" w:hAnsi="宋体"/>
                <w:color w:val="auto"/>
                <w:sz w:val="20"/>
                <w:szCs w:val="20"/>
                <w:highlight w:val="none"/>
              </w:rPr>
            </w:pPr>
          </w:p>
          <w:p>
            <w:pPr>
              <w:pStyle w:val="31"/>
              <w:rPr>
                <w:rFonts w:ascii="宋体" w:hAnsi="宋体"/>
                <w:color w:val="auto"/>
                <w:sz w:val="20"/>
                <w:szCs w:val="20"/>
                <w:highlight w:val="none"/>
              </w:rPr>
            </w:pPr>
          </w:p>
          <w:p>
            <w:pPr>
              <w:pStyle w:val="3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根据中国招标投标协会《关于贯彻&lt;国家发展改革委关于进一步放开建设项目专业服务价格的通知（发改价格【2015】299号）的指导意见&gt;》（中招协【2015】026号），本次招标，</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的投标总报价中，由</w:t>
            </w:r>
            <w:r>
              <w:rPr>
                <w:rFonts w:hint="eastAsia" w:ascii="宋体" w:hAnsi="宋体"/>
                <w:color w:val="auto"/>
                <w:sz w:val="20"/>
                <w:szCs w:val="20"/>
                <w:highlight w:val="none"/>
                <w:lang w:eastAsia="zh-CN"/>
              </w:rPr>
              <w:t>招标人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投标人</w:t>
            </w:r>
            <w:r>
              <w:rPr>
                <w:rFonts w:hint="eastAsia" w:ascii="宋体" w:hAnsi="宋体"/>
                <w:color w:val="auto"/>
                <w:sz w:val="20"/>
                <w:szCs w:val="20"/>
                <w:highlight w:val="none"/>
              </w:rPr>
              <w:t>中标后向招标代理机构支付招标代理服务费用。</w:t>
            </w:r>
          </w:p>
          <w:p>
            <w:pPr>
              <w:pStyle w:val="3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32"/>
              <w:spacing w:line="360" w:lineRule="auto"/>
              <w:rPr>
                <w:rFonts w:ascii="宋体" w:hAnsi="宋体"/>
                <w:color w:val="auto"/>
                <w:kern w:val="2"/>
                <w:sz w:val="20"/>
                <w:szCs w:val="20"/>
                <w:highlight w:val="none"/>
              </w:rPr>
            </w:pPr>
          </w:p>
          <w:p>
            <w:pPr>
              <w:pStyle w:val="32"/>
              <w:spacing w:line="360" w:lineRule="auto"/>
              <w:rPr>
                <w:rFonts w:ascii="宋体" w:hAnsi="宋体"/>
                <w:color w:val="auto"/>
                <w:kern w:val="2"/>
                <w:sz w:val="20"/>
                <w:szCs w:val="20"/>
                <w:highlight w:val="none"/>
              </w:rPr>
            </w:pPr>
          </w:p>
          <w:p>
            <w:pPr>
              <w:pStyle w:val="3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投标人</w:t>
            </w:r>
            <w:r>
              <w:rPr>
                <w:rFonts w:hint="eastAsia" w:ascii="宋体" w:hAnsi="宋体"/>
                <w:color w:val="auto"/>
                <w:kern w:val="2"/>
                <w:sz w:val="20"/>
                <w:szCs w:val="20"/>
                <w:highlight w:val="none"/>
              </w:rPr>
              <w:t>（公章）：</w:t>
            </w:r>
          </w:p>
          <w:p>
            <w:pPr>
              <w:pStyle w:val="3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29"/>
        <w:spacing w:beforeLines="0" w:afterLines="0"/>
        <w:rPr>
          <w:rFonts w:hint="eastAsia" w:ascii="黑体" w:hAnsi="黑体" w:eastAsia="黑体" w:cs="黑体"/>
          <w:b/>
          <w:color w:val="auto"/>
          <w:kern w:val="2"/>
          <w:sz w:val="24"/>
          <w:szCs w:val="24"/>
          <w:highlight w:val="none"/>
          <w:lang w:val="en-US"/>
        </w:rPr>
      </w:pPr>
    </w:p>
    <w:p>
      <w:bookmarkStart w:id="0" w:name="_GoBack"/>
      <w:bookmarkEnd w:id="0"/>
    </w:p>
    <w:sectPr>
      <w:headerReference r:id="rId4" w:type="default"/>
      <w:footerReference r:id="rId5" w:type="default"/>
      <w:footnotePr>
        <w:pos w:val="beneathText"/>
      </w:footnotePr>
      <w:pgSz w:w="11906" w:h="16838"/>
      <w:pgMar w:top="1797" w:right="1440" w:bottom="1797" w:left="1440" w:header="851" w:footer="85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Lines="0" w:afterLines="0"/>
      <w:ind w:firstLine="360"/>
      <w:jc w:val="center"/>
      <w:rPr>
        <w:rFonts w:hint="default"/>
        <w:sz w:val="18"/>
        <w:szCs w:val="18"/>
      </w:rPr>
    </w:pPr>
    <w:r>
      <w:rPr>
        <w:rFonts w:hint="eastAsia" w:eastAsia="等线"/>
        <w:sz w:val="18"/>
        <w:szCs w:val="18"/>
      </w:rPr>
      <w:fldChar w:fldCharType="begin"/>
    </w:r>
    <w:r>
      <w:rPr>
        <w:rFonts w:hint="eastAsia" w:eastAsia="等线"/>
        <w:sz w:val="18"/>
        <w:szCs w:val="18"/>
      </w:rPr>
      <w:instrText xml:space="preserve"> PAGE   \* MERGEFORMAT </w:instrText>
    </w:r>
    <w:r>
      <w:rPr>
        <w:rFonts w:hint="eastAsia" w:eastAsia="等线"/>
        <w:sz w:val="18"/>
        <w:szCs w:val="18"/>
      </w:rPr>
      <w:fldChar w:fldCharType="separate"/>
    </w:r>
    <w:r>
      <w:rPr>
        <w:rFonts w:hint="eastAsia" w:eastAsia="等线"/>
        <w:sz w:val="18"/>
        <w:szCs w:val="18"/>
      </w:rPr>
      <w:t>97</w:t>
    </w:r>
    <w:r>
      <w:rPr>
        <w:rFonts w:hint="eastAsia" w:eastAsia="等线"/>
        <w:sz w:val="18"/>
        <w:szCs w:val="18"/>
      </w:rPr>
      <w:fldChar w:fldCharType="end"/>
    </w:r>
  </w:p>
  <w:p>
    <w:pPr>
      <w:pStyle w:val="8"/>
      <w:spacing w:beforeLines="0" w:afterLines="0" w:line="14" w:lineRule="auto"/>
      <w:ind w:firstLine="240"/>
      <w:rPr>
        <w:rFonts w:hint="default"/>
        <w:sz w:val="12"/>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beforeLines="0" w:afterLines="0"/>
      <w:ind w:firstLine="360"/>
      <w:rPr>
        <w:rFonts w:hint="defaul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pos w:val="beneathText"/>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428C70A6"/>
    <w:rsid w:val="000F5645"/>
    <w:rsid w:val="00273400"/>
    <w:rsid w:val="002E4AAF"/>
    <w:rsid w:val="00A15744"/>
    <w:rsid w:val="00D20B4D"/>
    <w:rsid w:val="016E2F6B"/>
    <w:rsid w:val="0402199C"/>
    <w:rsid w:val="049525BD"/>
    <w:rsid w:val="056E2EB0"/>
    <w:rsid w:val="05A63123"/>
    <w:rsid w:val="06E31D05"/>
    <w:rsid w:val="07ED44BE"/>
    <w:rsid w:val="08AF7BC4"/>
    <w:rsid w:val="0A690774"/>
    <w:rsid w:val="0C043D44"/>
    <w:rsid w:val="0D147C61"/>
    <w:rsid w:val="11BB228B"/>
    <w:rsid w:val="11C444E1"/>
    <w:rsid w:val="121B4E0C"/>
    <w:rsid w:val="1235718D"/>
    <w:rsid w:val="129F0AAB"/>
    <w:rsid w:val="13FF7A53"/>
    <w:rsid w:val="1457163D"/>
    <w:rsid w:val="146F2E2A"/>
    <w:rsid w:val="15AC77B7"/>
    <w:rsid w:val="16B538AC"/>
    <w:rsid w:val="1D994A74"/>
    <w:rsid w:val="1E392382"/>
    <w:rsid w:val="1E444D56"/>
    <w:rsid w:val="1F374545"/>
    <w:rsid w:val="20EE50D7"/>
    <w:rsid w:val="20EF2BFD"/>
    <w:rsid w:val="21C56650"/>
    <w:rsid w:val="220821C8"/>
    <w:rsid w:val="22A44967"/>
    <w:rsid w:val="2300371B"/>
    <w:rsid w:val="23133417"/>
    <w:rsid w:val="23B77057"/>
    <w:rsid w:val="24A53012"/>
    <w:rsid w:val="24F15899"/>
    <w:rsid w:val="256516E0"/>
    <w:rsid w:val="266B541C"/>
    <w:rsid w:val="26867B60"/>
    <w:rsid w:val="27BA5D13"/>
    <w:rsid w:val="2A400D01"/>
    <w:rsid w:val="2B0D2678"/>
    <w:rsid w:val="2B681E43"/>
    <w:rsid w:val="2C3C67A8"/>
    <w:rsid w:val="30310FB6"/>
    <w:rsid w:val="306F78B6"/>
    <w:rsid w:val="30FA7AC8"/>
    <w:rsid w:val="31662A68"/>
    <w:rsid w:val="32867865"/>
    <w:rsid w:val="32AE00BF"/>
    <w:rsid w:val="33BF33A8"/>
    <w:rsid w:val="341E2B8C"/>
    <w:rsid w:val="35011425"/>
    <w:rsid w:val="387737AC"/>
    <w:rsid w:val="38FA6A6C"/>
    <w:rsid w:val="3A2D05C6"/>
    <w:rsid w:val="3A396F6B"/>
    <w:rsid w:val="3A5A5133"/>
    <w:rsid w:val="3CBA6E91"/>
    <w:rsid w:val="3D495A3B"/>
    <w:rsid w:val="3D893666"/>
    <w:rsid w:val="3EAE300B"/>
    <w:rsid w:val="3FF91346"/>
    <w:rsid w:val="407A652F"/>
    <w:rsid w:val="407C22A8"/>
    <w:rsid w:val="41962EF5"/>
    <w:rsid w:val="428C70A6"/>
    <w:rsid w:val="435A542B"/>
    <w:rsid w:val="43784FA8"/>
    <w:rsid w:val="450D1720"/>
    <w:rsid w:val="45F11042"/>
    <w:rsid w:val="475353E4"/>
    <w:rsid w:val="495711BC"/>
    <w:rsid w:val="497A3D4B"/>
    <w:rsid w:val="4A9377FF"/>
    <w:rsid w:val="4B256BD7"/>
    <w:rsid w:val="4B6B07AA"/>
    <w:rsid w:val="4D981DA3"/>
    <w:rsid w:val="4E101155"/>
    <w:rsid w:val="4FEB4D54"/>
    <w:rsid w:val="50371D47"/>
    <w:rsid w:val="50CF3D2E"/>
    <w:rsid w:val="51DF61F2"/>
    <w:rsid w:val="52D229F0"/>
    <w:rsid w:val="52D23B27"/>
    <w:rsid w:val="52F97788"/>
    <w:rsid w:val="54B35714"/>
    <w:rsid w:val="55082CCF"/>
    <w:rsid w:val="559647B7"/>
    <w:rsid w:val="57B813BB"/>
    <w:rsid w:val="58B0495B"/>
    <w:rsid w:val="58DA7713"/>
    <w:rsid w:val="59096F89"/>
    <w:rsid w:val="594664AC"/>
    <w:rsid w:val="595E20F3"/>
    <w:rsid w:val="5A29529A"/>
    <w:rsid w:val="5BB95B3C"/>
    <w:rsid w:val="5E1B4A56"/>
    <w:rsid w:val="60433DF0"/>
    <w:rsid w:val="61F77588"/>
    <w:rsid w:val="62145A44"/>
    <w:rsid w:val="63696264"/>
    <w:rsid w:val="637E0B23"/>
    <w:rsid w:val="642D103F"/>
    <w:rsid w:val="64317491"/>
    <w:rsid w:val="657A22EF"/>
    <w:rsid w:val="6683763C"/>
    <w:rsid w:val="66B5531C"/>
    <w:rsid w:val="66D84B17"/>
    <w:rsid w:val="67001C66"/>
    <w:rsid w:val="67206C39"/>
    <w:rsid w:val="676B30B3"/>
    <w:rsid w:val="67BB448D"/>
    <w:rsid w:val="68FC5325"/>
    <w:rsid w:val="6AAA3BF3"/>
    <w:rsid w:val="6B7B7CA7"/>
    <w:rsid w:val="70BA3C5B"/>
    <w:rsid w:val="71237A52"/>
    <w:rsid w:val="71BA2B8B"/>
    <w:rsid w:val="72F74404"/>
    <w:rsid w:val="73571C35"/>
    <w:rsid w:val="77B70BD5"/>
    <w:rsid w:val="7AC15AA0"/>
    <w:rsid w:val="7C01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6">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beforeLines="0" w:afterLines="0"/>
      <w:ind w:firstLine="420"/>
    </w:pPr>
    <w:rPr>
      <w:rFonts w:hint="eastAsia"/>
      <w:sz w:val="21"/>
      <w:szCs w:val="24"/>
    </w:rPr>
  </w:style>
  <w:style w:type="paragraph" w:styleId="3">
    <w:name w:val="Body Text Indent"/>
    <w:basedOn w:val="1"/>
    <w:unhideWhenUsed/>
    <w:qFormat/>
    <w:uiPriority w:val="0"/>
    <w:pPr>
      <w:autoSpaceDE w:val="0"/>
      <w:autoSpaceDN w:val="0"/>
      <w:spacing w:beforeLines="0" w:after="120" w:afterLines="0"/>
      <w:ind w:left="420"/>
    </w:pPr>
    <w:rPr>
      <w:rFonts w:hint="eastAsia" w:ascii="Times New Roman" w:hAnsi="Times New Roman" w:eastAsia="宋体"/>
      <w:sz w:val="21"/>
      <w:szCs w:val="24"/>
      <w:lang w:val="zh-CN"/>
    </w:rPr>
  </w:style>
  <w:style w:type="paragraph" w:customStyle="1" w:styleId="4">
    <w:name w:val="表格文字"/>
    <w:basedOn w:val="5"/>
    <w:next w:val="1"/>
    <w:autoRedefine/>
    <w:unhideWhenUsed/>
    <w:qFormat/>
    <w:uiPriority w:val="0"/>
    <w:pPr>
      <w:spacing w:beforeLines="0" w:afterLines="0"/>
      <w:ind w:firstLine="0" w:firstLineChars="0"/>
      <w:jc w:val="center"/>
    </w:pPr>
    <w:rPr>
      <w:rFonts w:hint="eastAsia"/>
      <w:sz w:val="21"/>
      <w:szCs w:val="20"/>
    </w:rPr>
  </w:style>
  <w:style w:type="paragraph" w:styleId="5">
    <w:name w:val="List"/>
    <w:basedOn w:val="1"/>
    <w:unhideWhenUsed/>
    <w:qFormat/>
    <w:uiPriority w:val="0"/>
    <w:pPr>
      <w:spacing w:beforeLines="0" w:afterLines="0"/>
      <w:ind w:left="200" w:hanging="200" w:hangingChars="200"/>
    </w:pPr>
    <w:rPr>
      <w:rFonts w:hint="eastAsia" w:ascii="宋体" w:hAnsi="宋体" w:eastAsia="宋体" w:cs="宋体"/>
      <w:sz w:val="21"/>
      <w:szCs w:val="21"/>
    </w:rPr>
  </w:style>
  <w:style w:type="paragraph" w:styleId="7">
    <w:name w:val="Normal Indent"/>
    <w:basedOn w:val="1"/>
    <w:next w:val="8"/>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8">
    <w:name w:val="Body Text"/>
    <w:basedOn w:val="1"/>
    <w:next w:val="1"/>
    <w:unhideWhenUsed/>
    <w:qFormat/>
    <w:uiPriority w:val="0"/>
    <w:pPr>
      <w:autoSpaceDE w:val="0"/>
      <w:autoSpaceDN w:val="0"/>
      <w:spacing w:beforeLines="0" w:afterLines="0"/>
      <w:jc w:val="left"/>
    </w:pPr>
    <w:rPr>
      <w:rFonts w:hint="eastAsia" w:ascii="宋体" w:hAnsi="宋体" w:eastAsia="宋体" w:cs="宋体"/>
      <w:sz w:val="21"/>
      <w:szCs w:val="21"/>
      <w:lang w:val="zh-CN"/>
    </w:rPr>
  </w:style>
  <w:style w:type="paragraph" w:styleId="9">
    <w:name w:val="Plain Text"/>
    <w:basedOn w:val="1"/>
    <w:autoRedefine/>
    <w:qFormat/>
    <w:uiPriority w:val="0"/>
    <w:pPr>
      <w:spacing w:line="400" w:lineRule="exact"/>
      <w:ind w:firstLine="200" w:firstLineChars="200"/>
    </w:pPr>
    <w:rPr>
      <w:rFonts w:ascii="宋体" w:hAnsi="Courier New"/>
      <w:sz w:val="24"/>
      <w:szCs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13">
    <w:name w:val="Normal (Web)"/>
    <w:basedOn w:val="1"/>
    <w:autoRedefine/>
    <w:qFormat/>
    <w:uiPriority w:val="0"/>
    <w:pPr>
      <w:jc w:val="left"/>
    </w:pPr>
    <w:rPr>
      <w:rFonts w:cs="Times New Roman"/>
      <w:kern w:val="0"/>
      <w:sz w:val="24"/>
    </w:rPr>
  </w:style>
  <w:style w:type="table" w:styleId="15">
    <w:name w:val="Table Grid"/>
    <w:basedOn w:val="14"/>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80008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FF"/>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HTML Cite"/>
    <w:basedOn w:val="16"/>
    <w:autoRedefine/>
    <w:qFormat/>
    <w:uiPriority w:val="0"/>
  </w:style>
  <w:style w:type="character" w:styleId="27">
    <w:name w:val="HTML Keyboard"/>
    <w:basedOn w:val="16"/>
    <w:autoRedefine/>
    <w:qFormat/>
    <w:uiPriority w:val="0"/>
    <w:rPr>
      <w:rFonts w:hint="default" w:ascii="monospace" w:hAnsi="monospace" w:eastAsia="monospace" w:cs="monospace"/>
      <w:sz w:val="20"/>
    </w:rPr>
  </w:style>
  <w:style w:type="character" w:styleId="28">
    <w:name w:val="HTML Sample"/>
    <w:basedOn w:val="16"/>
    <w:autoRedefine/>
    <w:qFormat/>
    <w:uiPriority w:val="0"/>
    <w:rPr>
      <w:rFonts w:hint="default" w:ascii="monospace" w:hAnsi="monospace" w:eastAsia="monospace" w:cs="monospace"/>
    </w:rPr>
  </w:style>
  <w:style w:type="paragraph" w:customStyle="1" w:styleId="29">
    <w:name w:val="正文文本2"/>
    <w:basedOn w:val="1"/>
    <w:autoRedefine/>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customStyle="1" w:styleId="30">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p0 New"/>
    <w:basedOn w:val="31"/>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333</Words>
  <Characters>407</Characters>
  <Lines>2</Lines>
  <Paragraphs>1</Paragraphs>
  <TotalTime>0</TotalTime>
  <ScaleCrop>false</ScaleCrop>
  <LinksUpToDate>false</LinksUpToDate>
  <CharactersWithSpaces>430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2020-10-29T08:03:00Z</dcterms:created>
  <dc:creator>Administrator</dc:creator>
  <cp:lastModifiedBy>pc</cp:lastModifiedBy>
  <dcterms:modified xsi:type="dcterms:W3CDTF">2024-01-23T02:16:12Z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47193D66CBB64B569137C99DD8D641F1_13</vt:lpwstr>
  </property>
</Properties>
</file>