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781"/>
        <w:gridCol w:w="1576"/>
        <w:gridCol w:w="598"/>
        <w:gridCol w:w="600"/>
        <w:gridCol w:w="964"/>
        <w:gridCol w:w="1099"/>
        <w:gridCol w:w="1350"/>
        <w:gridCol w:w="2060"/>
        <w:gridCol w:w="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4"/>
                <w:snapToGrid w:val="0"/>
                <w:color w:val="000000"/>
                <w:sz w:val="22"/>
                <w:szCs w:val="22"/>
                <w:lang w:val="en-US" w:eastAsia="zh-CN" w:bidi="ar"/>
              </w:rPr>
              <w:t>*****</w:t>
            </w:r>
            <w:r>
              <w:rPr>
                <w:rStyle w:val="5"/>
                <w:snapToGrid w:val="0"/>
                <w:color w:val="000000"/>
                <w:sz w:val="22"/>
                <w:szCs w:val="22"/>
                <w:lang w:val="en-US" w:eastAsia="zh-CN" w:bidi="ar"/>
              </w:rPr>
              <w:t>公司报价单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致：青海百河铝业有限责任公司                                       发件人：</w:t>
            </w:r>
            <w:r>
              <w:rPr>
                <w:rStyle w:val="7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***</w:t>
            </w:r>
            <w:r>
              <w:rPr>
                <w:rStyle w:val="6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 xml:space="preserve">        联系电话：</w:t>
            </w:r>
            <w:r>
              <w:rPr>
                <w:rStyle w:val="7"/>
                <w:rFonts w:hAnsi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*****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收件人：董海涛                                                     总页数：15页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电话：0971-2268142               手机：18097209071           报价截止日期： 2024年1月15日 16：00时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  （单位：元）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A4，80克书写，双面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A4，80克书写，双面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A4无炭二联双面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A4无炭四联双面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16K，80克书写，双面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50/页单色,牛皮纸封面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16K，80克书写，双面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16K，无炭二联双面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16K，无炭三联双面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16K，无炭三联双面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16K，无炭四联双面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32K，无炭二联双面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32K，无炭三联双面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32K，无炭三联双面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32K，无炭四联双面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48K无炭二联双面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48K无炭三联双面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48K无炭三联双面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48K无炭四联双面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100页单色,牛皮纸封面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文印项目记录本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按模板打印装订，打印清晰不错版。100张胶装铜版纸封面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文印项目记录本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按模板打印装订，打印清晰不错版。50张胶装 铜版纸封面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文印项目记录本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按模板打印装订，打印清晰不错版。100张胶装牛皮纸封面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文印项目记录本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按模板打印装订，打印清晰不错版。50张胶装 牛皮纸封面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单面、单色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双面、单色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单面、彩色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双面、彩色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单面、单色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双面、单色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单面、彩色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双面、彩色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A4不干胶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A3不干胶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彩色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横幅（70宽）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米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横幅（90宽）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米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高清写真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KT板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KT板+边框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喷绘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加环加绳喷绘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通用材质喷绘安装费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科室牌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人员去向牌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块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铝板（1mm）喷漆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铝板（1mm）喷漆安装费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亚克力字（5mm）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亚克力字（5mm）安装费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亚克力字（3mm）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亚克力字（3mm）安装费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亚克力A4文件卡槽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铝板反光膜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胸卡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2#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国旗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3#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党旗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团旗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企业司旗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串旗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米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党徽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亚克力板安装费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工作名牌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2A加厚喷绘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2A加厚喷绘安装费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大理石字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大理石字安装费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代表证/会议证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道旗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道旗安装费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本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荣誉绶带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条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荣誉红花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联欢会喷绘背景架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背景架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彩色卡纸/偏硬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彩色卡纸/偏硬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奖杯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奖牌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块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易拉宝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奖牌牌匾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40*60cm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块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袖章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通用旗子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面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万能胶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桶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玻璃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米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石膏板镂空字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黑板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1.2m*2.4m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块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88</w:t>
            </w: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图纸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A0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A0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89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A1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90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A2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91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A3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92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A4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93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A5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A5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宣传栏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宣传栏安装费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液压宣传栏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液压宣传栏安装费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展架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灯箱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灯箱安装费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安装人员需提供相关工种作业资格证书</w:t>
            </w: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照片打印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1寸—10寸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百河报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公示栏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吸塑发光字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红包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颜料/套（12色颜料）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调色盘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毛笔/每套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白色粉笔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盒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彩色粉笔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盒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会议手提文件包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会议软皮本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16K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亚克力雕刻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U盘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数据线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条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桌布/绒布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米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马甲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件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马甲印字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件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119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不锈钢字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布道旗印字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一公分PVC（UV）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亚克力UV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123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亚克力双夹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124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铝合金架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门型展架（含画面）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立屏展架（含画面）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127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卡布灯箱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发光字</w:t>
            </w:r>
          </w:p>
        </w:tc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平方</w:t>
            </w:r>
          </w:p>
        </w:tc>
        <w:tc>
          <w:tcPr>
            <w:tcW w:w="27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合计大写：</w:t>
            </w:r>
          </w:p>
        </w:tc>
        <w:tc>
          <w:tcPr>
            <w:tcW w:w="128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" w:type="pct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89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注：1.登录国家电投电子商务平台https://ebid.espic.com.cn，参加青海省投资集团有限公司公开询价。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2.以上报价为送货至交货地的单价价格，包括运输费、安装费等全部费用，含13%税价。    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3.询价单编号：2024上半年党群文体印刷品采购。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9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>4.付款方式：分批以半年期承兑或现汇方式支付（货到验收合格后60日内按此次验收合格物资货值的90%据实结算并支付，剩余物资货值的10%作为质保金，质保期为3个月，质保期内未发生质量问题或买方按要求提供质保服务的，质保期届满后30日内买方支付质保金）。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5.逾期扣款：按未送完货物价值的3‰/天进行逾期扣款。     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6.供 货 期：签订合同后，根据买方需求分批到货，2024年6月30日止，根据实际到货量具实结算。 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7.交货地点：需方指定库房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9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8.现场安装：需要现场进行安装调试部分货物，必须按需方要求对安装人员作业活动进行备案、培训，提供作业人员相关操作资格证书等。</w:t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Ansi="宋体"/>
                <w:snapToGrid w:val="0"/>
                <w:color w:val="000000"/>
                <w:sz w:val="18"/>
                <w:szCs w:val="18"/>
                <w:lang w:val="en-US" w:eastAsia="zh-CN" w:bidi="ar"/>
              </w:rPr>
              <w:t xml:space="preserve">    9.此报价单作为报价附件，盖章扫描件必须在“电能E招采”平台“应答文件”中提交。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bidi w:val="0"/>
        <w:jc w:val="left"/>
        <w:rPr>
          <w:rFonts w:hint="eastAsia" w:eastAsia="宋体"/>
          <w:lang w:val="en-US" w:eastAsia="zh-CN"/>
        </w:rPr>
      </w:pPr>
    </w:p>
    <w:p>
      <w:bookmarkStart w:id="0" w:name="_GoBack"/>
      <w:bookmarkEnd w:id="0"/>
    </w:p>
    <w:sectPr>
      <w:pgSz w:w="11900" w:h="16840"/>
      <w:pgMar w:top="400" w:right="594" w:bottom="0" w:left="70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5BDB25A4"/>
    <w:rsid w:val="5BDB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b/>
      <w:bCs/>
      <w:color w:val="FF0000"/>
      <w:sz w:val="36"/>
      <w:szCs w:val="36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7">
    <w:name w:val="font191"/>
    <w:basedOn w:val="3"/>
    <w:qFormat/>
    <w:uiPriority w:val="0"/>
    <w:rPr>
      <w:rFonts w:hint="eastAsia" w:ascii="仿宋_GB2312" w:eastAsia="仿宋_GB2312" w:cs="仿宋_GB2312"/>
      <w:b/>
      <w:bCs/>
      <w:color w:val="FF0000"/>
      <w:sz w:val="32"/>
      <w:szCs w:val="32"/>
      <w:u w:val="none"/>
    </w:rPr>
  </w:style>
  <w:style w:type="character" w:customStyle="1" w:styleId="8">
    <w:name w:val="font91"/>
    <w:basedOn w:val="3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9">
    <w:name w:val="font201"/>
    <w:basedOn w:val="3"/>
    <w:autoRedefine/>
    <w:qFormat/>
    <w:uiPriority w:val="0"/>
    <w:rPr>
      <w:rFonts w:hint="eastAsia" w:ascii="仿宋_GB2312" w:eastAsia="仿宋_GB2312" w:cs="仿宋_GB2312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2024-01-10T09:57:00Z</dcterms:created>
  <dc:creator>pc</dc:creator>
  <cp:lastModifiedBy>pc</cp:lastModifiedBy>
  <dcterms:modified xsi:type="dcterms:W3CDTF">2024-01-10T09:57:33Z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5220A483CD704CE39C4B64E8F51FC80A_11</vt:lpwstr>
  </property>
</Properties>
</file>