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08" w:rsidRDefault="00610720">
      <w:pPr>
        <w:numPr>
          <w:ilvl w:val="0"/>
          <w:numId w:val="1"/>
        </w:num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乙方在进行物资及服务采购时，应邀请甲方相关人员以评标委员会成员的身份参与整个采购过程。</w:t>
      </w:r>
    </w:p>
    <w:p w:rsidR="00E00D08" w:rsidRDefault="00610720">
      <w:pPr>
        <w:numPr>
          <w:ilvl w:val="0"/>
          <w:numId w:val="1"/>
        </w:num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乙方在进行物资采购前，应向甲方物资管理部门报送采购计划，由甲方对所采购物资的资质业绩、技术规范等采购相关要求进行审核。</w:t>
      </w:r>
    </w:p>
    <w:p w:rsidR="00E00D08" w:rsidRDefault="00610720">
      <w:pPr>
        <w:numPr>
          <w:ilvl w:val="0"/>
          <w:numId w:val="1"/>
        </w:num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甲方物资管理部门组织相关专业部室对乙方物资采购计划的标包划分情况进行审核，审核通过后，方可由乙方提交所委托的招标代理机构进行采购。</w:t>
      </w:r>
      <w:bookmarkStart w:id="0" w:name="_GoBack"/>
      <w:bookmarkEnd w:id="0"/>
    </w:p>
    <w:p w:rsidR="00E00D08" w:rsidRDefault="00610720">
      <w:pPr>
        <w:numPr>
          <w:ilvl w:val="0"/>
          <w:numId w:val="1"/>
        </w:num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乙方所采购物资的设备监造，审核通过后方可进行采购工作由甲方统一负责实施开展。</w:t>
      </w:r>
    </w:p>
    <w:sectPr w:rsidR="00E00D08" w:rsidSect="00E00D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720" w:rsidRDefault="00610720" w:rsidP="007A0AAC">
      <w:pPr>
        <w:ind w:firstLine="640"/>
      </w:pPr>
      <w:r>
        <w:separator/>
      </w:r>
    </w:p>
  </w:endnote>
  <w:endnote w:type="continuationSeparator" w:id="1">
    <w:p w:rsidR="00610720" w:rsidRDefault="00610720" w:rsidP="007A0AA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720" w:rsidRDefault="00610720" w:rsidP="007A0AAC">
      <w:pPr>
        <w:ind w:firstLine="640"/>
      </w:pPr>
      <w:r>
        <w:separator/>
      </w:r>
    </w:p>
  </w:footnote>
  <w:footnote w:type="continuationSeparator" w:id="1">
    <w:p w:rsidR="00610720" w:rsidRDefault="00610720" w:rsidP="007A0AA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19EF"/>
    <w:multiLevelType w:val="singleLevel"/>
    <w:tmpl w:val="626919E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9E0A84"/>
    <w:rsid w:val="00610720"/>
    <w:rsid w:val="007A0AAC"/>
    <w:rsid w:val="00E00D08"/>
    <w:rsid w:val="057446AF"/>
    <w:rsid w:val="7E9E0A8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D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0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0AAC"/>
    <w:rPr>
      <w:kern w:val="2"/>
      <w:sz w:val="18"/>
      <w:szCs w:val="18"/>
    </w:rPr>
  </w:style>
  <w:style w:type="paragraph" w:styleId="a4">
    <w:name w:val="footer"/>
    <w:basedOn w:val="a"/>
    <w:link w:val="Char0"/>
    <w:rsid w:val="007A0AAC"/>
    <w:pPr>
      <w:tabs>
        <w:tab w:val="center" w:pos="4153"/>
        <w:tab w:val="right" w:pos="8306"/>
      </w:tabs>
      <w:snapToGrid w:val="0"/>
      <w:jc w:val="left"/>
    </w:pPr>
    <w:rPr>
      <w:sz w:val="18"/>
      <w:szCs w:val="18"/>
    </w:rPr>
  </w:style>
  <w:style w:type="character" w:customStyle="1" w:styleId="Char0">
    <w:name w:val="页脚 Char"/>
    <w:basedOn w:val="a0"/>
    <w:link w:val="a4"/>
    <w:rsid w:val="007A0AA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178</Characters>
  <Application>Microsoft Office Word</Application>
  <DocSecurity>0</DocSecurity>
  <Lines>1</Lines>
  <Paragraphs>1</Paragraphs>
  <ScaleCrop>false</ScaleCrop>
  <Company>qinghai</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王绍伟</dc:creator>
  <cp:lastModifiedBy>微软用户</cp:lastModifiedBy>
  <cp:revision>2</cp:revision>
  <cp:lastPrinted>2022-04-27T09:45:00Z</cp:lastPrinted>
  <dcterms:created xsi:type="dcterms:W3CDTF">2023-04-26T06:13:00Z</dcterms:created>
  <dcterms:modified xsi:type="dcterms:W3CDTF">2023-04-26T06:13:00Z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