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52" w:rsidRDefault="005B4852" w:rsidP="005B4852">
      <w:pPr>
        <w:jc w:val="left"/>
        <w:outlineLvl w:val="0"/>
        <w:rPr>
          <w:rFonts w:ascii="黑体" w:eastAsia="黑体"/>
          <w:b/>
          <w:sz w:val="24"/>
        </w:rPr>
      </w:pPr>
      <w:bookmarkStart w:id="0" w:name="_Toc5466"/>
      <w:r>
        <w:rPr>
          <w:rFonts w:ascii="黑体" w:eastAsia="黑体" w:hint="eastAsia"/>
          <w:b/>
          <w:sz w:val="24"/>
        </w:rPr>
        <w:t>附件5：招标人、招标代理机构及投标人关于招标代理服务费的三方约定</w:t>
      </w:r>
      <w:bookmarkEnd w:id="0"/>
    </w:p>
    <w:p w:rsidR="005B4852" w:rsidRDefault="005B4852" w:rsidP="005B4852">
      <w:pPr>
        <w:autoSpaceDE w:val="0"/>
        <w:autoSpaceDN w:val="0"/>
        <w:adjustRightInd w:val="0"/>
        <w:snapToGrid w:val="0"/>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招标人、招标代理机构与投标人三方约定</w:t>
      </w:r>
    </w:p>
    <w:p w:rsidR="005B4852" w:rsidRDefault="005B4852" w:rsidP="005B4852">
      <w:r>
        <w:rPr>
          <w:rFonts w:hint="eastAsia"/>
        </w:rPr>
        <w:t>▲要求为原件由法定代表人或其委托代理人签字、加盖单位公章后，附在商务投标文件中。</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9"/>
      </w:tblGrid>
      <w:tr w:rsidR="005B4852" w:rsidTr="00587CD9">
        <w:trPr>
          <w:trHeight w:val="8102"/>
          <w:jc w:val="center"/>
        </w:trPr>
        <w:tc>
          <w:tcPr>
            <w:tcW w:w="8269" w:type="dxa"/>
          </w:tcPr>
          <w:p w:rsidR="005B4852" w:rsidRDefault="005B4852" w:rsidP="00587CD9">
            <w:pPr>
              <w:pStyle w:val="NewNewNewNewNewNewNewNewNewNewNewNewNewNewNewNewNewNewNewNewNewNewNewNewNewNewNewNewNewNewNewNewNewNewNewNewNewNewNewNewNewNewNewNewNewNewNewNewNew"/>
              <w:spacing w:line="360" w:lineRule="auto"/>
              <w:rPr>
                <w:rFonts w:ascii="宋体" w:hAnsi="宋体"/>
                <w:b/>
                <w:bCs/>
                <w:sz w:val="28"/>
                <w:szCs w:val="36"/>
              </w:rPr>
            </w:pPr>
          </w:p>
          <w:p w:rsidR="005B4852" w:rsidRDefault="005B4852" w:rsidP="00587CD9">
            <w:pPr>
              <w:pStyle w:val="NewNewNewNewNewNewNewNewNewNewNewNewNewNewNewNewNewNewNewNewNewNewNewNewNewNewNewNewNewNewNewNewNewNewNewNewNewNewNewNewNewNewNewNewNewNewNewNewNew"/>
              <w:spacing w:line="360" w:lineRule="auto"/>
              <w:jc w:val="center"/>
              <w:rPr>
                <w:rFonts w:ascii="宋体" w:hAnsi="宋体"/>
                <w:b/>
                <w:sz w:val="20"/>
                <w:szCs w:val="20"/>
              </w:rPr>
            </w:pPr>
            <w:r>
              <w:rPr>
                <w:rFonts w:ascii="宋体" w:hAnsi="宋体" w:hint="eastAsia"/>
                <w:b/>
                <w:bCs/>
                <w:sz w:val="20"/>
                <w:szCs w:val="20"/>
              </w:rPr>
              <w:t>招标人、招标代理机构与投标人三方约定</w:t>
            </w:r>
          </w:p>
          <w:p w:rsidR="005B4852" w:rsidRDefault="005B4852" w:rsidP="00587CD9">
            <w:pPr>
              <w:pStyle w:val="NewNewNewNewNewNewNewNewNewNewNewNewNewNewNewNewNewNewNewNewNewNewNewNewNewNewNewNewNewNewNewNewNewNewNewNewNewNewNewNewNewNewNewNewNewNewNewNewNew"/>
              <w:rPr>
                <w:rFonts w:ascii="宋体" w:hAnsi="宋体"/>
                <w:sz w:val="20"/>
                <w:szCs w:val="20"/>
              </w:rPr>
            </w:pPr>
          </w:p>
          <w:p w:rsidR="005B4852" w:rsidRDefault="005B4852" w:rsidP="00587CD9">
            <w:pPr>
              <w:pStyle w:val="NewNewNewNewNewNewNewNewNewNewNewNewNewNewNewNewNewNewNewNewNewNewNewNewNewNewNewNewNewNewNewNewNewNewNewNewNewNewNewNewNewNewNewNewNewNewNewNewNew"/>
              <w:rPr>
                <w:rFonts w:ascii="宋体" w:hAnsi="宋体"/>
                <w:sz w:val="20"/>
                <w:szCs w:val="20"/>
              </w:rPr>
            </w:pPr>
          </w:p>
          <w:p w:rsidR="005B4852" w:rsidRDefault="005B4852" w:rsidP="00587CD9">
            <w:pPr>
              <w:pStyle w:val="NewNewNewNewNewNewNewNewNewNewNewNewNewNewNewNewNewNewNewNewNewNewNewNewNewNewNewNewNewNewNewNewNewNewNewNewNewNewNewNewNewNewNewNewNewNewNewNewNew"/>
              <w:rPr>
                <w:rFonts w:ascii="宋体" w:hAnsi="宋体"/>
                <w:sz w:val="20"/>
                <w:szCs w:val="20"/>
              </w:rPr>
            </w:pPr>
          </w:p>
          <w:p w:rsidR="005B4852" w:rsidRDefault="005B4852" w:rsidP="00587CD9">
            <w:pPr>
              <w:pStyle w:val="p0New"/>
              <w:spacing w:line="360" w:lineRule="auto"/>
              <w:ind w:firstLineChars="200" w:firstLine="400"/>
              <w:rPr>
                <w:rFonts w:ascii="宋体" w:hAnsi="宋体"/>
                <w:sz w:val="20"/>
              </w:rPr>
            </w:pPr>
            <w:r>
              <w:rPr>
                <w:rFonts w:ascii="宋体" w:hAnsi="宋体" w:hint="eastAsia"/>
                <w:sz w:val="20"/>
              </w:rPr>
              <w:t>根据中国招标投标协会《关于贯彻&lt;国家发展改革委关于进一步放开建设项目专业服务价格的通知（发改价格【2015】299号）的指导意见&gt;》（中招协【2015】026号），本次招标，招标人、招标代理机构与投标人约定如下：招标代理服务费用包含在投标人的投标总报价中，由招标人随合同款支付给中标人。投标人中标后向招标代理机构支付招标代理服务费用。</w:t>
            </w:r>
          </w:p>
          <w:p w:rsidR="005B4852" w:rsidRDefault="005B4852" w:rsidP="00587CD9">
            <w:pPr>
              <w:pStyle w:val="p0New"/>
              <w:spacing w:line="360" w:lineRule="auto"/>
              <w:rPr>
                <w:rFonts w:ascii="宋体" w:hAnsi="宋体"/>
                <w:kern w:val="2"/>
                <w:sz w:val="20"/>
              </w:rPr>
            </w:pPr>
            <w:r>
              <w:rPr>
                <w:rFonts w:ascii="宋体" w:hAnsi="宋体" w:hint="eastAsia"/>
                <w:sz w:val="20"/>
              </w:rPr>
              <w:t>法定代表人或其委托代理人签字</w:t>
            </w:r>
            <w:r>
              <w:rPr>
                <w:rFonts w:ascii="宋体" w:hAnsi="宋体" w:hint="eastAsia"/>
                <w:kern w:val="2"/>
                <w:sz w:val="20"/>
              </w:rPr>
              <w:t>：</w:t>
            </w:r>
          </w:p>
          <w:p w:rsidR="005B4852" w:rsidRDefault="005B4852" w:rsidP="00587CD9">
            <w:pPr>
              <w:pStyle w:val="p0New"/>
              <w:spacing w:line="360" w:lineRule="auto"/>
              <w:rPr>
                <w:rFonts w:ascii="宋体" w:hAnsi="宋体"/>
                <w:kern w:val="2"/>
                <w:sz w:val="20"/>
              </w:rPr>
            </w:pPr>
          </w:p>
          <w:p w:rsidR="005B4852" w:rsidRDefault="005B4852" w:rsidP="00587CD9">
            <w:pPr>
              <w:pStyle w:val="p0New"/>
              <w:spacing w:line="360" w:lineRule="auto"/>
              <w:rPr>
                <w:rFonts w:ascii="宋体" w:hAnsi="宋体"/>
                <w:kern w:val="2"/>
                <w:sz w:val="20"/>
              </w:rPr>
            </w:pPr>
          </w:p>
          <w:p w:rsidR="005B4852" w:rsidRDefault="005B4852" w:rsidP="00587CD9">
            <w:pPr>
              <w:pStyle w:val="p0New"/>
              <w:spacing w:line="360" w:lineRule="auto"/>
              <w:rPr>
                <w:rFonts w:ascii="宋体" w:hAnsi="宋体"/>
                <w:kern w:val="2"/>
                <w:sz w:val="20"/>
              </w:rPr>
            </w:pPr>
            <w:r>
              <w:rPr>
                <w:rFonts w:ascii="宋体" w:hAnsi="宋体" w:hint="eastAsia"/>
                <w:kern w:val="2"/>
                <w:sz w:val="20"/>
              </w:rPr>
              <w:t xml:space="preserve">                            投标人（公章）：</w:t>
            </w:r>
          </w:p>
          <w:p w:rsidR="005B4852" w:rsidRDefault="005B4852" w:rsidP="00587CD9">
            <w:pPr>
              <w:pStyle w:val="NewNewNewNewNewNewNewNewNewNewNewNewNewNewNewNewNewNewNewNewNewNewNewNewNewNewNewNewNewNewNewNewNewNewNewNewNewNewNewNewNewNewNewNewNewNewNewNewNew"/>
              <w:ind w:firstLineChars="2300" w:firstLine="4600"/>
              <w:rPr>
                <w:rFonts w:ascii="宋体" w:hAnsi="宋体"/>
                <w:b/>
                <w:szCs w:val="28"/>
              </w:rPr>
            </w:pPr>
            <w:r>
              <w:rPr>
                <w:rFonts w:ascii="宋体" w:hAnsi="宋体" w:hint="eastAsia"/>
                <w:sz w:val="20"/>
                <w:szCs w:val="20"/>
              </w:rPr>
              <w:t>年   月   日</w:t>
            </w:r>
          </w:p>
        </w:tc>
      </w:tr>
    </w:tbl>
    <w:p w:rsidR="005B4852" w:rsidRDefault="005B4852" w:rsidP="005B4852">
      <w:pPr>
        <w:tabs>
          <w:tab w:val="left" w:pos="1901"/>
        </w:tabs>
      </w:pPr>
      <w:r>
        <w:rPr>
          <w:rFonts w:hint="eastAsia"/>
        </w:rPr>
        <w:tab/>
      </w:r>
    </w:p>
    <w:p w:rsidR="00495994" w:rsidRDefault="00495994" w:rsidP="00495994">
      <w:pPr>
        <w:jc w:val="left"/>
        <w:outlineLvl w:val="0"/>
        <w:rPr>
          <w:rFonts w:ascii="黑体" w:eastAsia="黑体" w:hint="eastAsia"/>
          <w:b/>
          <w:sz w:val="24"/>
        </w:rPr>
      </w:pPr>
      <w:bookmarkStart w:id="1" w:name="_Toc9242"/>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hint="eastAsia"/>
          <w:b/>
          <w:sz w:val="24"/>
        </w:rPr>
      </w:pPr>
    </w:p>
    <w:p w:rsidR="00495994" w:rsidRDefault="00495994" w:rsidP="00495994">
      <w:pPr>
        <w:jc w:val="left"/>
        <w:outlineLvl w:val="0"/>
        <w:rPr>
          <w:rFonts w:ascii="黑体" w:eastAsia="黑体"/>
          <w:b/>
          <w:sz w:val="24"/>
        </w:rPr>
      </w:pPr>
      <w:r>
        <w:rPr>
          <w:rFonts w:ascii="黑体" w:eastAsia="黑体" w:hint="eastAsia"/>
          <w:b/>
          <w:sz w:val="24"/>
        </w:rPr>
        <w:lastRenderedPageBreak/>
        <w:t>附件：合规约定（业务关联方）</w:t>
      </w:r>
      <w:bookmarkEnd w:id="1"/>
    </w:p>
    <w:p w:rsidR="00495994" w:rsidRDefault="00495994" w:rsidP="00495994">
      <w:pPr>
        <w:spacing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合规约定</w:t>
      </w:r>
    </w:p>
    <w:p w:rsidR="00495994" w:rsidRDefault="00495994" w:rsidP="00495994">
      <w:pPr>
        <w:spacing w:line="540" w:lineRule="exact"/>
        <w:jc w:val="center"/>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（业务关联方）</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为保障合同双方依法诚信合规开展业务合作，明确双方的诚信合规责任，依据国家法律法规的相关规定，在遵循平等、自愿的基础上，经双方友好协商一致，签订合规协议。</w:t>
      </w:r>
    </w:p>
    <w:p w:rsidR="00495994" w:rsidRDefault="00495994" w:rsidP="00495994">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一、双方承诺</w:t>
      </w:r>
    </w:p>
    <w:p w:rsidR="00495994" w:rsidRDefault="00495994" w:rsidP="00495994">
      <w:pPr>
        <w:spacing w:line="540" w:lineRule="exact"/>
        <w:ind w:firstLineChars="200" w:firstLine="640"/>
        <w:rPr>
          <w:rFonts w:ascii="方正仿宋_GBK" w:eastAsia="方正仿宋_GBK" w:hAnsi="方正仿宋_GBK" w:cs="方正仿宋_GBK"/>
          <w:sz w:val="32"/>
          <w:szCs w:val="32"/>
          <w:lang w:val="en-GB"/>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lang w:val="en-GB"/>
        </w:rPr>
        <w:t>坚持以习近平新时代中国特色社会主义思想为指导，积极培育企业合规管理能力，保障合同所涉及业务符合法律法规、符合政府监管要求、符合行业管理规定。</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2.将合规管理要求全面嵌入合同涉及业务各个方面，在合同履行中确定合规管理重点，落实合规人人有责、人人参与，促进合同履行全面合规。</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3.立足防范合规风险，强调关口前移、事前防范和过程控制，通过积极主动开展合规风险辨识，达到警示和预防目的。</w:t>
      </w:r>
    </w:p>
    <w:p w:rsidR="00495994" w:rsidRDefault="00495994" w:rsidP="00495994">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二、双方参与合同履行人员做到</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1.严肃认真对待工作，熟悉本职工作的职责范围及履职要求，严格履行职责，敬业勤勉，时常反省职责履行情况。</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2.崇尚法治，树立正确的合规价值观，坚守合规从业底线，严守法律法规、规章制度，遵循商业规范，恪守道德，廉洁自律，干净干事。</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3.遵守诚实正直和公平道德行为准则，拒绝商业贿赂和利益输送行为，禁止谋取非法不道德利益。</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4.强化合规意识，将“合规管理、人人有责”的思想根</w:t>
      </w:r>
      <w:r>
        <w:rPr>
          <w:rFonts w:ascii="方正仿宋_GBK" w:eastAsia="方正仿宋_GBK" w:hAnsi="方正仿宋_GBK" w:cs="方正仿宋_GBK" w:hint="eastAsia"/>
          <w:sz w:val="32"/>
          <w:szCs w:val="32"/>
        </w:rPr>
        <w:lastRenderedPageBreak/>
        <w:t>植于心，主动识别、避免合规风险。</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5.践行合规管理要求，积极主动，敢于监督和对不合规行为举报，坚决杜绝违规行为和事件。</w:t>
      </w:r>
    </w:p>
    <w:p w:rsidR="00495994" w:rsidRDefault="00495994" w:rsidP="00495994">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三、违规事件即时报告</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乙方因履行主合同发生违规事件，乙方应在24小时以内以书面形式报甲方，其简况至少包含以下内容：</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1.违规事件发生的时间、地点、单位；</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2.违规事件的简要经过及处罚内容；</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3.违规事件发生的原因。</w:t>
      </w:r>
    </w:p>
    <w:p w:rsidR="00495994" w:rsidRDefault="00495994" w:rsidP="00495994">
      <w:pPr>
        <w:spacing w:line="54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四、违规事件责任的承担</w:t>
      </w:r>
    </w:p>
    <w:p w:rsidR="00495994" w:rsidRDefault="00495994" w:rsidP="00495994">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乙方在合同履行合同期间因不合规行为，致使甲方受到行政处罚，处罚金由乙方承担；给甲方造成损失的，乙方承担相应赔偿责任。</w:t>
      </w:r>
    </w:p>
    <w:tbl>
      <w:tblPr>
        <w:tblStyle w:val="ac"/>
        <w:tblpPr w:leftFromText="180" w:rightFromText="180" w:vertAnchor="text" w:horzAnchor="page" w:tblpX="1768" w:tblpY="1689"/>
        <w:tblOverlap w:val="never"/>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1"/>
        <w:gridCol w:w="4261"/>
      </w:tblGrid>
      <w:tr w:rsidR="00495994" w:rsidTr="00587CD9">
        <w:trPr>
          <w:trHeight w:val="3240"/>
        </w:trPr>
        <w:tc>
          <w:tcPr>
            <w:tcW w:w="4261" w:type="dxa"/>
          </w:tcPr>
          <w:p w:rsidR="00495994" w:rsidRDefault="00495994" w:rsidP="00587CD9">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甲方（发包人、委托人、买方）：</w:t>
            </w:r>
          </w:p>
          <w:p w:rsidR="00495994" w:rsidRDefault="00495994" w:rsidP="00587CD9">
            <w:pPr>
              <w:spacing w:line="540" w:lineRule="exact"/>
              <w:rPr>
                <w:rFonts w:ascii="方正仿宋_GBK" w:eastAsia="方正仿宋_GBK" w:hAnsi="方正仿宋_GBK" w:cs="方正仿宋_GBK"/>
                <w:sz w:val="32"/>
                <w:szCs w:val="32"/>
              </w:rPr>
            </w:pPr>
          </w:p>
          <w:p w:rsidR="00495994" w:rsidRDefault="00495994" w:rsidP="00587CD9">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法定代表人（负责人）或</w:t>
            </w:r>
          </w:p>
          <w:p w:rsidR="00495994" w:rsidRDefault="00495994" w:rsidP="00587CD9">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授权代表（签字）：</w:t>
            </w:r>
          </w:p>
          <w:p w:rsidR="00495994" w:rsidRDefault="00495994" w:rsidP="00587CD9">
            <w:pPr>
              <w:spacing w:line="540" w:lineRule="exact"/>
              <w:rPr>
                <w:rFonts w:ascii="方正仿宋_GBK" w:eastAsia="方正仿宋_GBK" w:hAnsi="方正仿宋_GBK" w:cs="方正仿宋_GBK"/>
                <w:sz w:val="32"/>
                <w:szCs w:val="32"/>
              </w:rPr>
            </w:pPr>
          </w:p>
          <w:p w:rsidR="00495994" w:rsidRDefault="00495994" w:rsidP="00587CD9">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签订日期：</w:t>
            </w:r>
          </w:p>
          <w:p w:rsidR="00495994" w:rsidRDefault="00495994" w:rsidP="00587CD9">
            <w:pPr>
              <w:spacing w:line="540" w:lineRule="exact"/>
              <w:rPr>
                <w:rFonts w:ascii="方正仿宋_GBK" w:eastAsia="方正仿宋_GBK" w:hAnsi="方正仿宋_GBK" w:cs="方正仿宋_GBK"/>
                <w:sz w:val="32"/>
                <w:szCs w:val="32"/>
              </w:rPr>
            </w:pPr>
          </w:p>
        </w:tc>
        <w:tc>
          <w:tcPr>
            <w:tcW w:w="4261" w:type="dxa"/>
          </w:tcPr>
          <w:p w:rsidR="00495994" w:rsidRDefault="00495994" w:rsidP="00587CD9">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乙方（承包人、受托人、卖方）：</w:t>
            </w:r>
          </w:p>
          <w:p w:rsidR="00495994" w:rsidRDefault="00495994" w:rsidP="00587CD9">
            <w:pPr>
              <w:spacing w:line="540" w:lineRule="exact"/>
              <w:rPr>
                <w:rFonts w:ascii="方正仿宋_GBK" w:eastAsia="方正仿宋_GBK" w:hAnsi="方正仿宋_GBK" w:cs="方正仿宋_GBK"/>
                <w:sz w:val="32"/>
                <w:szCs w:val="32"/>
              </w:rPr>
            </w:pPr>
          </w:p>
          <w:p w:rsidR="00495994" w:rsidRDefault="00495994" w:rsidP="00587CD9">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法定代表人（负责人）或</w:t>
            </w:r>
          </w:p>
          <w:p w:rsidR="00495994" w:rsidRDefault="00495994" w:rsidP="00587CD9">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授权代表（签字）：</w:t>
            </w:r>
          </w:p>
          <w:p w:rsidR="00495994" w:rsidRDefault="00495994" w:rsidP="00587CD9">
            <w:pPr>
              <w:spacing w:line="540" w:lineRule="exact"/>
              <w:rPr>
                <w:rFonts w:ascii="方正仿宋_GBK" w:eastAsia="方正仿宋_GBK" w:hAnsi="方正仿宋_GBK" w:cs="方正仿宋_GBK"/>
                <w:sz w:val="32"/>
                <w:szCs w:val="32"/>
              </w:rPr>
            </w:pPr>
          </w:p>
          <w:p w:rsidR="00495994" w:rsidRDefault="00495994" w:rsidP="00587CD9">
            <w:pPr>
              <w:spacing w:line="5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签订日期：</w:t>
            </w:r>
          </w:p>
        </w:tc>
      </w:tr>
    </w:tbl>
    <w:p w:rsidR="00495994" w:rsidRDefault="00495994" w:rsidP="00495994">
      <w:pPr>
        <w:pStyle w:val="a7"/>
        <w:spacing w:line="540" w:lineRule="exact"/>
      </w:pPr>
    </w:p>
    <w:p w:rsidR="00495994" w:rsidRDefault="00495994" w:rsidP="00495994">
      <w:pPr>
        <w:pStyle w:val="a4"/>
      </w:pPr>
    </w:p>
    <w:p w:rsidR="00495994" w:rsidRDefault="00495994" w:rsidP="00495994">
      <w:pPr>
        <w:pStyle w:val="a4"/>
        <w:rPr>
          <w:rFonts w:ascii="黑体" w:eastAsia="黑体"/>
          <w:b/>
          <w:sz w:val="24"/>
        </w:rPr>
      </w:pPr>
    </w:p>
    <w:p w:rsidR="00495994" w:rsidRDefault="00495994" w:rsidP="00495994">
      <w:pPr>
        <w:autoSpaceDE w:val="0"/>
        <w:autoSpaceDN w:val="0"/>
        <w:adjustRightInd w:val="0"/>
        <w:jc w:val="center"/>
        <w:rPr>
          <w:rFonts w:ascii="方正仿宋_GBK" w:eastAsia="方正仿宋_GBK" w:hAnsi="宋体"/>
          <w:color w:val="000000"/>
          <w:spacing w:val="40"/>
          <w:kern w:val="0"/>
          <w:sz w:val="44"/>
        </w:rPr>
      </w:pPr>
    </w:p>
    <w:p w:rsidR="00495994" w:rsidRDefault="00495994" w:rsidP="00495994">
      <w:pPr>
        <w:autoSpaceDE w:val="0"/>
        <w:autoSpaceDN w:val="0"/>
        <w:adjustRightInd w:val="0"/>
        <w:jc w:val="center"/>
        <w:rPr>
          <w:rFonts w:ascii="方正仿宋_GBK" w:eastAsia="方正仿宋_GBK" w:hAnsi="宋体"/>
          <w:color w:val="000000"/>
          <w:spacing w:val="40"/>
          <w:kern w:val="0"/>
          <w:sz w:val="44"/>
        </w:rPr>
      </w:pPr>
      <w:r>
        <w:rPr>
          <w:rFonts w:ascii="方正仿宋_GBK" w:eastAsia="方正仿宋_GBK" w:hAnsi="宋体" w:hint="eastAsia"/>
          <w:color w:val="000000"/>
          <w:spacing w:val="40"/>
          <w:kern w:val="0"/>
          <w:sz w:val="44"/>
        </w:rPr>
        <w:lastRenderedPageBreak/>
        <w:t>工程廉政合同</w:t>
      </w:r>
    </w:p>
    <w:p w:rsidR="00495994" w:rsidRDefault="00495994" w:rsidP="00495994">
      <w:pPr>
        <w:widowControl/>
        <w:ind w:firstLineChars="200" w:firstLine="608"/>
        <w:jc w:val="left"/>
        <w:rPr>
          <w:rFonts w:ascii="方正仿宋_GBK" w:eastAsia="方正仿宋_GBK" w:hAnsi="宋体"/>
          <w:snapToGrid w:val="0"/>
          <w:color w:val="333333"/>
          <w:kern w:val="36"/>
          <w:sz w:val="32"/>
        </w:rPr>
      </w:pPr>
      <w:r>
        <w:rPr>
          <w:rFonts w:ascii="方正仿宋_GBK" w:eastAsia="方正仿宋_GBK" w:hAnsi="宋体" w:hint="eastAsia"/>
          <w:color w:val="000000"/>
          <w:spacing w:val="-8"/>
          <w:kern w:val="0"/>
          <w:sz w:val="32"/>
        </w:rPr>
        <w:t>根据国家《反不正当竞争法》、《建筑法》、《招标投标法》等有关法律法规及相关规定，</w:t>
      </w:r>
      <w:r>
        <w:rPr>
          <w:rFonts w:ascii="方正仿宋_GBK" w:eastAsia="方正仿宋_GBK" w:hAnsi="宋体" w:hint="eastAsia"/>
          <w:snapToGrid w:val="0"/>
          <w:color w:val="333333"/>
          <w:kern w:val="36"/>
          <w:sz w:val="32"/>
        </w:rPr>
        <w:t>确保工程建设甲乙双方秉公行事</w:t>
      </w:r>
      <w:r>
        <w:rPr>
          <w:rFonts w:ascii="方正仿宋_GBK" w:eastAsia="方正仿宋_GBK" w:hAnsi="宋体" w:hint="eastAsia"/>
          <w:color w:val="000000"/>
          <w:spacing w:val="-8"/>
          <w:kern w:val="0"/>
          <w:sz w:val="32"/>
        </w:rPr>
        <w:t>、工程质量达到工程建设合同规定标准、干部廉洁，在签订工程建设合同的同时，</w:t>
      </w:r>
      <w:r>
        <w:rPr>
          <w:rFonts w:ascii="方正仿宋_GBK" w:eastAsia="方正仿宋_GBK" w:hAnsi="宋体" w:hint="eastAsia"/>
          <w:snapToGrid w:val="0"/>
          <w:color w:val="333333"/>
          <w:kern w:val="36"/>
          <w:sz w:val="32"/>
        </w:rPr>
        <w:t>自愿签订本合同。</w:t>
      </w:r>
    </w:p>
    <w:p w:rsidR="00495994" w:rsidRDefault="00495994" w:rsidP="00495994">
      <w:pPr>
        <w:widowControl/>
        <w:ind w:firstLineChars="200" w:firstLine="640"/>
        <w:jc w:val="left"/>
        <w:rPr>
          <w:rFonts w:ascii="方正仿宋_GBK" w:eastAsia="方正仿宋_GBK" w:hAnsi="宋体"/>
          <w:snapToGrid w:val="0"/>
          <w:color w:val="333333"/>
          <w:kern w:val="36"/>
          <w:sz w:val="32"/>
        </w:rPr>
      </w:pPr>
      <w:r>
        <w:rPr>
          <w:rFonts w:ascii="方正仿宋_GBK" w:eastAsia="方正仿宋_GBK" w:hAnsi="宋体" w:hint="eastAsia"/>
          <w:snapToGrid w:val="0"/>
          <w:color w:val="333333"/>
          <w:kern w:val="36"/>
          <w:sz w:val="32"/>
        </w:rPr>
        <w:t>第一条  甲乙双方责任</w:t>
      </w:r>
    </w:p>
    <w:p w:rsidR="00495994" w:rsidRDefault="00495994" w:rsidP="00495994">
      <w:pPr>
        <w:widowControl/>
        <w:ind w:firstLineChars="200" w:firstLine="640"/>
        <w:jc w:val="left"/>
        <w:rPr>
          <w:rFonts w:ascii="方正仿宋_GBK" w:eastAsia="方正仿宋_GBK" w:hAnsi="宋体"/>
          <w:snapToGrid w:val="0"/>
          <w:color w:val="333333"/>
          <w:kern w:val="36"/>
          <w:sz w:val="32"/>
        </w:rPr>
      </w:pPr>
      <w:r>
        <w:rPr>
          <w:rFonts w:ascii="方正仿宋_GBK" w:eastAsia="方正仿宋_GBK" w:hAnsi="宋体" w:hint="eastAsia"/>
          <w:snapToGrid w:val="0"/>
          <w:color w:val="333333"/>
          <w:kern w:val="36"/>
          <w:sz w:val="32"/>
        </w:rPr>
        <w:t>（一）应严格遵守国家关于市场准入、项目招标投标、工程建设和市场活动的有关法律法规和相关规定，以及廉政建设的各项规定。</w:t>
      </w:r>
    </w:p>
    <w:p w:rsidR="00495994" w:rsidRDefault="00495994" w:rsidP="00495994">
      <w:pPr>
        <w:widowControl/>
        <w:ind w:firstLineChars="200" w:firstLine="640"/>
        <w:jc w:val="left"/>
        <w:rPr>
          <w:rFonts w:ascii="方正仿宋_GBK" w:eastAsia="方正仿宋_GBK" w:hAnsi="宋体"/>
          <w:snapToGrid w:val="0"/>
          <w:color w:val="333333"/>
          <w:kern w:val="36"/>
          <w:sz w:val="32"/>
        </w:rPr>
      </w:pPr>
      <w:r>
        <w:rPr>
          <w:rFonts w:ascii="方正仿宋_GBK" w:eastAsia="方正仿宋_GBK" w:hAnsi="宋体" w:hint="eastAsia"/>
          <w:snapToGrid w:val="0"/>
          <w:color w:val="333333"/>
          <w:kern w:val="36"/>
          <w:sz w:val="32"/>
        </w:rPr>
        <w:t>（二）严格执行工程建设合同文件，自觉按合同办事。</w:t>
      </w:r>
    </w:p>
    <w:p w:rsidR="00495994" w:rsidRDefault="00495994" w:rsidP="00495994">
      <w:pPr>
        <w:widowControl/>
        <w:ind w:firstLineChars="200" w:firstLine="640"/>
        <w:jc w:val="left"/>
        <w:rPr>
          <w:rFonts w:ascii="方正仿宋_GBK" w:eastAsia="方正仿宋_GBK" w:hAnsi="宋体"/>
          <w:snapToGrid w:val="0"/>
          <w:color w:val="333333"/>
          <w:kern w:val="36"/>
          <w:sz w:val="32"/>
        </w:rPr>
      </w:pPr>
      <w:r>
        <w:rPr>
          <w:rFonts w:ascii="方正仿宋_GBK" w:eastAsia="方正仿宋_GBK" w:hAnsi="宋体" w:hint="eastAsia"/>
          <w:snapToGrid w:val="0"/>
          <w:color w:val="333333"/>
          <w:kern w:val="36"/>
          <w:sz w:val="32"/>
        </w:rPr>
        <w:t>（三）业务活动必须坚持公开、公平、公正、诚信、透明的原则（除法律法规另有规定者除外），不得为获取不正当利益，损害国家、集体和双方利益，不得违反工程建设管理的规章制度。</w:t>
      </w:r>
    </w:p>
    <w:p w:rsidR="00495994" w:rsidRDefault="00495994" w:rsidP="00495994">
      <w:pPr>
        <w:widowControl/>
        <w:ind w:firstLineChars="200" w:firstLine="640"/>
        <w:jc w:val="left"/>
        <w:rPr>
          <w:rFonts w:ascii="方正仿宋_GBK" w:eastAsia="方正仿宋_GBK" w:hAnsi="宋体"/>
          <w:snapToGrid w:val="0"/>
          <w:color w:val="333333"/>
          <w:kern w:val="36"/>
          <w:sz w:val="32"/>
        </w:rPr>
      </w:pPr>
      <w:r>
        <w:rPr>
          <w:rFonts w:ascii="方正仿宋_GBK" w:eastAsia="方正仿宋_GBK" w:hAnsi="宋体" w:hint="eastAsia"/>
          <w:snapToGrid w:val="0"/>
          <w:color w:val="333333"/>
          <w:kern w:val="36"/>
          <w:sz w:val="32"/>
        </w:rPr>
        <w:t>（四）发现对方在业务活动中有违规违纪行为的，应及时提醒对方，情节严重的，应向甲乙双方及其上级主管部门或纪检监察、司法等有关机关举报。</w:t>
      </w:r>
    </w:p>
    <w:p w:rsidR="00495994" w:rsidRDefault="00495994" w:rsidP="00495994">
      <w:pPr>
        <w:widowControl/>
        <w:ind w:firstLineChars="200" w:firstLine="640"/>
        <w:jc w:val="left"/>
        <w:rPr>
          <w:rFonts w:ascii="方正仿宋_GBK" w:eastAsia="方正仿宋_GBK" w:hAnsi="宋体"/>
          <w:snapToGrid w:val="0"/>
          <w:color w:val="333333"/>
          <w:kern w:val="36"/>
          <w:sz w:val="32"/>
        </w:rPr>
      </w:pPr>
      <w:r>
        <w:rPr>
          <w:rFonts w:ascii="方正仿宋_GBK" w:eastAsia="方正仿宋_GBK" w:hAnsi="宋体" w:hint="eastAsia"/>
          <w:snapToGrid w:val="0"/>
          <w:color w:val="333333"/>
          <w:kern w:val="36"/>
          <w:sz w:val="32"/>
        </w:rPr>
        <w:t>第二条  甲方责任</w:t>
      </w:r>
    </w:p>
    <w:p w:rsidR="00495994" w:rsidRDefault="00495994" w:rsidP="00495994">
      <w:pPr>
        <w:widowControl/>
        <w:ind w:firstLineChars="200" w:firstLine="640"/>
        <w:jc w:val="left"/>
        <w:rPr>
          <w:rFonts w:ascii="方正仿宋_GBK" w:eastAsia="方正仿宋_GBK" w:hAnsi="宋体"/>
          <w:snapToGrid w:val="0"/>
          <w:color w:val="333333"/>
          <w:kern w:val="36"/>
          <w:sz w:val="32"/>
        </w:rPr>
      </w:pPr>
      <w:r>
        <w:rPr>
          <w:rFonts w:ascii="方正仿宋_GBK" w:eastAsia="方正仿宋_GBK" w:hAnsi="宋体" w:hint="eastAsia"/>
          <w:snapToGrid w:val="0"/>
          <w:color w:val="333333"/>
          <w:kern w:val="36"/>
          <w:sz w:val="32"/>
        </w:rPr>
        <w:t>甲方各级领导和从事该建设工程项目的工作人员，在工程建设事前、事中、事后应遵守以下规定：</w:t>
      </w:r>
    </w:p>
    <w:p w:rsidR="00495994" w:rsidRDefault="00495994" w:rsidP="00495994">
      <w:pPr>
        <w:autoSpaceDE w:val="0"/>
        <w:autoSpaceDN w:val="0"/>
        <w:adjustRightInd w:val="0"/>
        <w:ind w:firstLineChars="150" w:firstLine="480"/>
        <w:rPr>
          <w:rFonts w:ascii="方正仿宋_GBK" w:eastAsia="方正仿宋_GBK" w:hAnsi="宋体"/>
          <w:color w:val="000000"/>
          <w:spacing w:val="-8"/>
          <w:kern w:val="0"/>
          <w:sz w:val="32"/>
        </w:rPr>
      </w:pPr>
      <w:r>
        <w:rPr>
          <w:rFonts w:ascii="方正仿宋_GBK" w:eastAsia="方正仿宋_GBK" w:hAnsi="宋体" w:hint="eastAsia"/>
          <w:snapToGrid w:val="0"/>
          <w:color w:val="333333"/>
          <w:kern w:val="36"/>
          <w:sz w:val="32"/>
        </w:rPr>
        <w:t>（一）不准向乙方和相关单位索要或接受回扣、</w:t>
      </w:r>
      <w:r>
        <w:rPr>
          <w:rFonts w:ascii="方正仿宋_GBK" w:eastAsia="方正仿宋_GBK" w:hAnsi="宋体" w:hint="eastAsia"/>
          <w:color w:val="000000"/>
          <w:spacing w:val="-8"/>
          <w:kern w:val="0"/>
          <w:sz w:val="32"/>
        </w:rPr>
        <w:t>礼品、礼</w:t>
      </w:r>
      <w:r>
        <w:rPr>
          <w:rFonts w:ascii="方正仿宋_GBK" w:eastAsia="方正仿宋_GBK" w:hAnsi="宋体" w:hint="eastAsia"/>
          <w:color w:val="000000"/>
          <w:spacing w:val="-8"/>
          <w:kern w:val="0"/>
          <w:sz w:val="32"/>
        </w:rPr>
        <w:lastRenderedPageBreak/>
        <w:t>金和各种有价证券、信用卡及其他支付凭证、好处费、感谢费等。</w:t>
      </w:r>
    </w:p>
    <w:p w:rsidR="00495994" w:rsidRDefault="00495994" w:rsidP="00495994">
      <w:pPr>
        <w:autoSpaceDE w:val="0"/>
        <w:autoSpaceDN w:val="0"/>
        <w:adjustRightInd w:val="0"/>
        <w:ind w:firstLineChars="150" w:firstLine="456"/>
        <w:rPr>
          <w:rFonts w:ascii="方正仿宋_GBK" w:eastAsia="方正仿宋_GBK" w:hAnsi="宋体"/>
          <w:color w:val="000000"/>
          <w:spacing w:val="-8"/>
          <w:kern w:val="0"/>
          <w:sz w:val="32"/>
        </w:rPr>
      </w:pPr>
      <w:r>
        <w:rPr>
          <w:rFonts w:ascii="方正仿宋_GBK" w:eastAsia="方正仿宋_GBK" w:hAnsi="宋体" w:hint="eastAsia"/>
          <w:color w:val="000000"/>
          <w:spacing w:val="-8"/>
          <w:kern w:val="0"/>
          <w:sz w:val="32"/>
        </w:rPr>
        <w:t>（二）不准在乙方和相关单位报销任何由甲方或个人支付的费用等。</w:t>
      </w:r>
    </w:p>
    <w:p w:rsidR="00495994" w:rsidRDefault="00495994" w:rsidP="00495994">
      <w:pPr>
        <w:autoSpaceDE w:val="0"/>
        <w:autoSpaceDN w:val="0"/>
        <w:adjustRightInd w:val="0"/>
        <w:ind w:firstLineChars="150" w:firstLine="456"/>
        <w:rPr>
          <w:rFonts w:ascii="方正仿宋_GBK" w:eastAsia="方正仿宋_GBK" w:hAnsi="宋体"/>
          <w:color w:val="000000"/>
          <w:spacing w:val="-8"/>
          <w:kern w:val="0"/>
          <w:sz w:val="32"/>
        </w:rPr>
      </w:pPr>
      <w:r>
        <w:rPr>
          <w:rFonts w:ascii="方正仿宋_GBK" w:eastAsia="方正仿宋_GBK" w:hAnsi="宋体" w:hint="eastAsia"/>
          <w:color w:val="000000"/>
          <w:spacing w:val="-8"/>
          <w:kern w:val="0"/>
          <w:sz w:val="32"/>
        </w:rPr>
        <w:t>（三）不准借用、租用乙方的交通、通讯工具等物品，不得参加有可能影响公正执行公务的乙方和相关单位的宴请、健身、娱乐、庆典活动等。</w:t>
      </w:r>
    </w:p>
    <w:p w:rsidR="00495994" w:rsidRDefault="00495994" w:rsidP="00495994">
      <w:pPr>
        <w:autoSpaceDE w:val="0"/>
        <w:autoSpaceDN w:val="0"/>
        <w:adjustRightInd w:val="0"/>
        <w:ind w:firstLineChars="150" w:firstLine="456"/>
        <w:rPr>
          <w:rFonts w:ascii="方正仿宋_GBK" w:eastAsia="方正仿宋_GBK" w:hAnsi="宋体"/>
          <w:color w:val="000000"/>
          <w:spacing w:val="-8"/>
          <w:kern w:val="0"/>
          <w:sz w:val="32"/>
        </w:rPr>
      </w:pPr>
      <w:r>
        <w:rPr>
          <w:rFonts w:ascii="方正仿宋_GBK" w:eastAsia="方正仿宋_GBK" w:hAnsi="宋体" w:hint="eastAsia"/>
          <w:color w:val="000000"/>
          <w:spacing w:val="-8"/>
          <w:kern w:val="0"/>
          <w:sz w:val="32"/>
        </w:rPr>
        <w:t>（四）不准要求、暗示或接受乙方和相关单位为个人装修住房、婚丧嫁娶、配偶子女的工作安排以及出国（境）、旅游等提供方便。</w:t>
      </w:r>
    </w:p>
    <w:p w:rsidR="00495994" w:rsidRDefault="00495994" w:rsidP="00495994">
      <w:pPr>
        <w:autoSpaceDE w:val="0"/>
        <w:autoSpaceDN w:val="0"/>
        <w:adjustRightInd w:val="0"/>
        <w:ind w:firstLineChars="150" w:firstLine="456"/>
        <w:rPr>
          <w:rFonts w:ascii="方正仿宋_GBK" w:eastAsia="方正仿宋_GBK" w:hAnsi="宋体"/>
          <w:color w:val="000000"/>
          <w:spacing w:val="-12"/>
          <w:kern w:val="0"/>
          <w:sz w:val="32"/>
        </w:rPr>
      </w:pPr>
      <w:r>
        <w:rPr>
          <w:rFonts w:ascii="方正仿宋_GBK" w:eastAsia="方正仿宋_GBK" w:hAnsi="宋体" w:hint="eastAsia"/>
          <w:color w:val="000000"/>
          <w:spacing w:val="-8"/>
          <w:kern w:val="0"/>
          <w:sz w:val="32"/>
        </w:rPr>
        <w:t>（五）不准向乙方和相关单位介绍或为</w:t>
      </w:r>
      <w:r>
        <w:rPr>
          <w:rFonts w:ascii="方正仿宋_GBK" w:eastAsia="方正仿宋_GBK" w:hAnsi="宋体" w:hint="eastAsia"/>
          <w:color w:val="000000"/>
          <w:spacing w:val="-12"/>
          <w:kern w:val="0"/>
          <w:sz w:val="32"/>
        </w:rPr>
        <w:t>配偶、子女、亲属参与同甲方建设项目有关的材料供应、工程分包、工程监理、工程装修装饰、组织提供劳务等活动;不得以任何理由指定乙方和相关单位</w:t>
      </w:r>
      <w:r>
        <w:rPr>
          <w:rFonts w:ascii="方正仿宋_GBK" w:eastAsia="方正仿宋_GBK" w:hAnsi="宋体" w:hint="eastAsia"/>
          <w:sz w:val="32"/>
        </w:rPr>
        <w:t>使用某种产品、材料和设备。</w:t>
      </w:r>
    </w:p>
    <w:p w:rsidR="00495994" w:rsidRDefault="00495994" w:rsidP="00495994">
      <w:pPr>
        <w:autoSpaceDE w:val="0"/>
        <w:autoSpaceDN w:val="0"/>
        <w:adjustRightInd w:val="0"/>
        <w:ind w:firstLineChars="200" w:firstLine="592"/>
        <w:rPr>
          <w:rFonts w:ascii="方正仿宋_GBK" w:eastAsia="方正仿宋_GBK" w:hAnsi="宋体"/>
          <w:color w:val="000000"/>
          <w:spacing w:val="-12"/>
          <w:kern w:val="0"/>
          <w:sz w:val="32"/>
        </w:rPr>
      </w:pPr>
      <w:r>
        <w:rPr>
          <w:rFonts w:ascii="方正仿宋_GBK" w:eastAsia="方正仿宋_GBK" w:hAnsi="宋体" w:hint="eastAsia"/>
          <w:color w:val="000000"/>
          <w:spacing w:val="-12"/>
          <w:kern w:val="0"/>
          <w:sz w:val="32"/>
        </w:rPr>
        <w:t>第三条  乙方责任</w:t>
      </w:r>
    </w:p>
    <w:p w:rsidR="00495994" w:rsidRDefault="00495994" w:rsidP="00495994">
      <w:pPr>
        <w:autoSpaceDE w:val="0"/>
        <w:autoSpaceDN w:val="0"/>
        <w:adjustRightInd w:val="0"/>
        <w:ind w:firstLineChars="200" w:firstLine="592"/>
        <w:rPr>
          <w:rFonts w:ascii="方正仿宋_GBK" w:eastAsia="方正仿宋_GBK" w:hAnsi="宋体"/>
          <w:color w:val="000000"/>
          <w:spacing w:val="-12"/>
          <w:kern w:val="0"/>
          <w:sz w:val="32"/>
        </w:rPr>
      </w:pPr>
      <w:r>
        <w:rPr>
          <w:rFonts w:ascii="方正仿宋_GBK" w:eastAsia="方正仿宋_GBK" w:hAnsi="宋体" w:hint="eastAsia"/>
          <w:color w:val="000000"/>
          <w:spacing w:val="-12"/>
          <w:kern w:val="0"/>
          <w:sz w:val="32"/>
        </w:rPr>
        <w:t>应与甲方保持正常的业务交往，按照有关法律法规和相关规定开展业务，严格执行工程建设有关方针、政策，并遵守以下规定：</w:t>
      </w:r>
    </w:p>
    <w:p w:rsidR="00495994" w:rsidRDefault="00495994" w:rsidP="00495994">
      <w:pPr>
        <w:autoSpaceDE w:val="0"/>
        <w:autoSpaceDN w:val="0"/>
        <w:adjustRightInd w:val="0"/>
        <w:ind w:firstLineChars="150" w:firstLine="444"/>
        <w:rPr>
          <w:rFonts w:ascii="方正仿宋_GBK" w:eastAsia="方正仿宋_GBK" w:hAnsi="宋体"/>
          <w:color w:val="000000"/>
          <w:spacing w:val="-8"/>
          <w:kern w:val="0"/>
          <w:sz w:val="32"/>
        </w:rPr>
      </w:pPr>
      <w:r>
        <w:rPr>
          <w:rFonts w:ascii="方正仿宋_GBK" w:eastAsia="方正仿宋_GBK" w:hAnsi="宋体" w:hint="eastAsia"/>
          <w:color w:val="000000"/>
          <w:spacing w:val="-12"/>
          <w:kern w:val="0"/>
          <w:sz w:val="32"/>
        </w:rPr>
        <w:t>（一）</w:t>
      </w:r>
      <w:r>
        <w:rPr>
          <w:rFonts w:ascii="方正仿宋_GBK" w:eastAsia="方正仿宋_GBK" w:hAnsi="宋体" w:hint="eastAsia"/>
          <w:snapToGrid w:val="0"/>
          <w:color w:val="333333"/>
          <w:kern w:val="36"/>
          <w:sz w:val="32"/>
        </w:rPr>
        <w:t>不准以任何理由向甲方及其工作人员索要、接受或赠送</w:t>
      </w:r>
      <w:r>
        <w:rPr>
          <w:rFonts w:ascii="方正仿宋_GBK" w:eastAsia="方正仿宋_GBK" w:hAnsi="宋体" w:hint="eastAsia"/>
          <w:color w:val="000000"/>
          <w:spacing w:val="-8"/>
          <w:kern w:val="0"/>
          <w:sz w:val="32"/>
        </w:rPr>
        <w:t>礼品、礼金和各种有价证券、信用卡及其他支付凭证、回扣、好处费、感谢费等。</w:t>
      </w:r>
    </w:p>
    <w:p w:rsidR="00495994" w:rsidRDefault="00495994" w:rsidP="00495994">
      <w:pPr>
        <w:autoSpaceDE w:val="0"/>
        <w:autoSpaceDN w:val="0"/>
        <w:adjustRightInd w:val="0"/>
        <w:ind w:firstLineChars="150" w:firstLine="456"/>
        <w:rPr>
          <w:rFonts w:ascii="方正仿宋_GBK" w:eastAsia="方正仿宋_GBK" w:hAnsi="宋体"/>
          <w:color w:val="000000"/>
          <w:spacing w:val="-8"/>
          <w:kern w:val="0"/>
          <w:sz w:val="32"/>
        </w:rPr>
      </w:pPr>
      <w:r>
        <w:rPr>
          <w:rFonts w:ascii="方正仿宋_GBK" w:eastAsia="方正仿宋_GBK" w:hAnsi="宋体" w:hint="eastAsia"/>
          <w:color w:val="000000"/>
          <w:spacing w:val="-8"/>
          <w:kern w:val="0"/>
          <w:sz w:val="32"/>
        </w:rPr>
        <w:t>（二）不准以任何理由为甲方及其相关人员报销应由对方单</w:t>
      </w:r>
      <w:r>
        <w:rPr>
          <w:rFonts w:ascii="方正仿宋_GBK" w:eastAsia="方正仿宋_GBK" w:hAnsi="宋体" w:hint="eastAsia"/>
          <w:color w:val="000000"/>
          <w:spacing w:val="-8"/>
          <w:kern w:val="0"/>
          <w:sz w:val="32"/>
        </w:rPr>
        <w:lastRenderedPageBreak/>
        <w:t>位或个人支付的费用。</w:t>
      </w:r>
    </w:p>
    <w:p w:rsidR="00495994" w:rsidRDefault="00495994" w:rsidP="00495994">
      <w:pPr>
        <w:autoSpaceDE w:val="0"/>
        <w:autoSpaceDN w:val="0"/>
        <w:adjustRightInd w:val="0"/>
        <w:ind w:firstLineChars="150" w:firstLine="456"/>
        <w:rPr>
          <w:rFonts w:ascii="方正仿宋_GBK" w:eastAsia="方正仿宋_GBK" w:hAnsi="宋体"/>
          <w:color w:val="000000"/>
          <w:spacing w:val="-8"/>
          <w:kern w:val="0"/>
          <w:sz w:val="32"/>
        </w:rPr>
      </w:pPr>
      <w:r>
        <w:rPr>
          <w:rFonts w:ascii="方正仿宋_GBK" w:eastAsia="方正仿宋_GBK" w:hAnsi="宋体" w:hint="eastAsia"/>
          <w:color w:val="000000"/>
          <w:spacing w:val="-8"/>
          <w:kern w:val="0"/>
          <w:sz w:val="32"/>
        </w:rPr>
        <w:t>（三）不准以任何理由为甲方及其相关人员借用或租用交通、通讯工具等物品，不得为甲方、相关单位或个人组织有可能影响公正执行公务的宴请、健身、娱乐、庆典活动等。</w:t>
      </w:r>
    </w:p>
    <w:p w:rsidR="00495994" w:rsidRDefault="00495994" w:rsidP="00495994">
      <w:pPr>
        <w:autoSpaceDE w:val="0"/>
        <w:autoSpaceDN w:val="0"/>
        <w:adjustRightInd w:val="0"/>
        <w:ind w:firstLineChars="150" w:firstLine="456"/>
        <w:rPr>
          <w:rFonts w:ascii="方正仿宋_GBK" w:eastAsia="方正仿宋_GBK" w:hAnsi="宋体"/>
          <w:color w:val="000000"/>
          <w:spacing w:val="-8"/>
          <w:kern w:val="0"/>
          <w:sz w:val="32"/>
        </w:rPr>
      </w:pPr>
      <w:r>
        <w:rPr>
          <w:rFonts w:ascii="方正仿宋_GBK" w:eastAsia="方正仿宋_GBK" w:hAnsi="宋体" w:hint="eastAsia"/>
          <w:color w:val="000000"/>
          <w:spacing w:val="-8"/>
          <w:kern w:val="0"/>
          <w:sz w:val="32"/>
        </w:rPr>
        <w:t>（四）不准接受和暗示为甲方、相关单位或个人装修住房、婚丧嫁娶、配偶子女的工作安排以及出国（境）、旅游等提供方便。</w:t>
      </w:r>
    </w:p>
    <w:p w:rsidR="00495994" w:rsidRDefault="00495994" w:rsidP="00495994">
      <w:pPr>
        <w:autoSpaceDE w:val="0"/>
        <w:autoSpaceDN w:val="0"/>
        <w:adjustRightInd w:val="0"/>
        <w:ind w:firstLineChars="200" w:firstLine="592"/>
        <w:rPr>
          <w:rFonts w:ascii="方正仿宋_GBK" w:eastAsia="方正仿宋_GBK" w:hAnsi="宋体"/>
          <w:color w:val="000000"/>
          <w:spacing w:val="-12"/>
          <w:kern w:val="0"/>
          <w:sz w:val="32"/>
        </w:rPr>
      </w:pPr>
      <w:r>
        <w:rPr>
          <w:rFonts w:ascii="方正仿宋_GBK" w:eastAsia="方正仿宋_GBK" w:hAnsi="宋体" w:hint="eastAsia"/>
          <w:color w:val="000000"/>
          <w:spacing w:val="-12"/>
          <w:kern w:val="0"/>
          <w:sz w:val="32"/>
        </w:rPr>
        <w:t>第四条  违约责任</w:t>
      </w:r>
    </w:p>
    <w:p w:rsidR="00495994" w:rsidRDefault="00495994" w:rsidP="00495994">
      <w:pPr>
        <w:autoSpaceDE w:val="0"/>
        <w:autoSpaceDN w:val="0"/>
        <w:adjustRightInd w:val="0"/>
        <w:ind w:firstLineChars="150" w:firstLine="444"/>
        <w:rPr>
          <w:rFonts w:ascii="方正仿宋_GBK" w:eastAsia="方正仿宋_GBK" w:hAnsi="宋体"/>
          <w:color w:val="000000"/>
          <w:spacing w:val="-12"/>
          <w:kern w:val="0"/>
          <w:sz w:val="32"/>
        </w:rPr>
      </w:pPr>
      <w:r>
        <w:rPr>
          <w:rFonts w:ascii="方正仿宋_GBK" w:eastAsia="方正仿宋_GBK" w:hAnsi="宋体" w:hint="eastAsia"/>
          <w:color w:val="000000"/>
          <w:spacing w:val="-12"/>
          <w:kern w:val="0"/>
          <w:sz w:val="32"/>
        </w:rPr>
        <w:t>（一）甲方工作人员有违反本合同第一、二条责任行为的，按照管理权限，依据有关法律法规和相关规定给予党纪、政纪处分或组织处理；涉嫌犯罪的，移交司法机关追究刑事责任；给乙方单位造成经济损失的，应予以赔偿。</w:t>
      </w:r>
    </w:p>
    <w:p w:rsidR="00495994" w:rsidRDefault="00495994" w:rsidP="00495994">
      <w:pPr>
        <w:autoSpaceDE w:val="0"/>
        <w:autoSpaceDN w:val="0"/>
        <w:adjustRightInd w:val="0"/>
        <w:ind w:firstLineChars="150" w:firstLine="444"/>
        <w:rPr>
          <w:rFonts w:ascii="方正仿宋_GBK" w:eastAsia="方正仿宋_GBK" w:hAnsi="宋体"/>
          <w:color w:val="000000"/>
          <w:spacing w:val="-12"/>
          <w:kern w:val="0"/>
          <w:sz w:val="32"/>
        </w:rPr>
      </w:pPr>
      <w:r>
        <w:rPr>
          <w:rFonts w:ascii="方正仿宋_GBK" w:eastAsia="方正仿宋_GBK" w:hAnsi="宋体" w:hint="eastAsia"/>
          <w:color w:val="000000"/>
          <w:spacing w:val="-12"/>
          <w:kern w:val="0"/>
          <w:sz w:val="32"/>
        </w:rPr>
        <w:t>（二）乙方工作人员有违反本合同第一、三条责任行为的，按照管理权限，依据有关法律法规和相关规定给予党纪、政纪处分或组织处理；涉嫌犯罪的，移交司法机关追究刑事责任；给甲方单位造成经济损失的，应予以赔偿。</w:t>
      </w:r>
    </w:p>
    <w:p w:rsidR="00495994" w:rsidRDefault="00495994" w:rsidP="00495994">
      <w:pPr>
        <w:autoSpaceDE w:val="0"/>
        <w:autoSpaceDN w:val="0"/>
        <w:adjustRightInd w:val="0"/>
        <w:ind w:firstLineChars="200" w:firstLine="592"/>
        <w:rPr>
          <w:rFonts w:ascii="方正仿宋_GBK" w:eastAsia="方正仿宋_GBK" w:hAnsi="宋体"/>
          <w:color w:val="000000"/>
          <w:spacing w:val="-12"/>
          <w:kern w:val="0"/>
          <w:sz w:val="32"/>
        </w:rPr>
      </w:pPr>
      <w:r>
        <w:rPr>
          <w:rFonts w:ascii="方正仿宋_GBK" w:eastAsia="方正仿宋_GBK" w:hAnsi="宋体" w:hint="eastAsia"/>
          <w:color w:val="000000"/>
          <w:spacing w:val="-12"/>
          <w:kern w:val="0"/>
          <w:sz w:val="32"/>
        </w:rPr>
        <w:t>第五条  本合同为工程建设合同的附件，经双方签署后立即生效。</w:t>
      </w:r>
    </w:p>
    <w:p w:rsidR="00495994" w:rsidRDefault="00495994" w:rsidP="00495994">
      <w:pPr>
        <w:autoSpaceDE w:val="0"/>
        <w:autoSpaceDN w:val="0"/>
        <w:adjustRightInd w:val="0"/>
        <w:ind w:firstLineChars="200" w:firstLine="592"/>
        <w:rPr>
          <w:rFonts w:ascii="方正仿宋_GBK" w:eastAsia="方正仿宋_GBK" w:hAnsi="宋体"/>
          <w:color w:val="000000"/>
          <w:spacing w:val="-12"/>
          <w:kern w:val="0"/>
          <w:sz w:val="32"/>
        </w:rPr>
      </w:pPr>
      <w:r>
        <w:rPr>
          <w:rFonts w:ascii="方正仿宋_GBK" w:eastAsia="方正仿宋_GBK" w:hAnsi="宋体" w:hint="eastAsia"/>
          <w:color w:val="000000"/>
          <w:spacing w:val="-12"/>
          <w:kern w:val="0"/>
          <w:sz w:val="32"/>
        </w:rPr>
        <w:t>第六条  本合同有效期为双方签署之日起至该工程项目竣工验收达到工程建设合同规定质量标准时止。</w:t>
      </w:r>
    </w:p>
    <w:p w:rsidR="00495994" w:rsidRDefault="00495994" w:rsidP="00495994">
      <w:pPr>
        <w:pStyle w:val="p0"/>
        <w:tabs>
          <w:tab w:val="left" w:pos="5040"/>
        </w:tabs>
        <w:rPr>
          <w:rFonts w:ascii="方正仿宋_GBK" w:eastAsia="方正仿宋_GBK" w:hAnsi="宋体"/>
          <w:color w:val="000000"/>
          <w:spacing w:val="-10"/>
          <w:sz w:val="32"/>
        </w:rPr>
      </w:pPr>
    </w:p>
    <w:p w:rsidR="00495994" w:rsidRDefault="00495994" w:rsidP="00495994">
      <w:pPr>
        <w:autoSpaceDE w:val="0"/>
        <w:autoSpaceDN w:val="0"/>
        <w:adjustRightInd w:val="0"/>
        <w:ind w:firstLineChars="400" w:firstLine="840"/>
        <w:rPr>
          <w:rFonts w:ascii="方正仿宋_GBK" w:eastAsia="方正仿宋_GBK" w:hAnsi="宋体"/>
        </w:rPr>
      </w:pPr>
    </w:p>
    <w:p w:rsidR="00495994" w:rsidRDefault="00495994" w:rsidP="00495994">
      <w:pPr>
        <w:widowControl/>
        <w:spacing w:beforeAutospacing="1" w:afterAutospacing="1"/>
        <w:rPr>
          <w:rFonts w:ascii="方正小标宋_GBK" w:eastAsia="方正小标宋_GBK" w:hAnsi="方正小标宋_GBK" w:cs="方正小标宋_GBK"/>
          <w:color w:val="000000"/>
          <w:kern w:val="0"/>
          <w:sz w:val="36"/>
          <w:szCs w:val="36"/>
          <w:lang/>
        </w:rPr>
      </w:pPr>
      <w:r>
        <w:rPr>
          <w:rFonts w:ascii="黑体" w:eastAsia="黑体" w:hint="eastAsia"/>
          <w:b/>
          <w:sz w:val="24"/>
        </w:rPr>
        <w:lastRenderedPageBreak/>
        <w:t>供应商关于配合开展资质能力信息核实的承诺函</w:t>
      </w:r>
    </w:p>
    <w:p w:rsidR="00495994" w:rsidRDefault="00495994" w:rsidP="00495994">
      <w:pPr>
        <w:widowControl/>
        <w:spacing w:beforeAutospacing="1" w:afterAutospacing="1"/>
        <w:rPr>
          <w:rFonts w:ascii="Calibri" w:hAnsi="Calibri" w:cs="Calibri"/>
          <w:color w:val="000000"/>
          <w:szCs w:val="21"/>
        </w:rPr>
      </w:pPr>
      <w:r>
        <w:rPr>
          <w:rFonts w:ascii="方正小标宋_GBK" w:eastAsia="方正小标宋_GBK" w:hAnsi="方正小标宋_GBK" w:cs="方正小标宋_GBK" w:hint="eastAsia"/>
          <w:color w:val="000000"/>
          <w:kern w:val="0"/>
          <w:sz w:val="36"/>
          <w:szCs w:val="36"/>
          <w:lang/>
        </w:rPr>
        <w:t>（</w:t>
      </w:r>
      <w:r>
        <w:rPr>
          <w:rFonts w:ascii="宋体" w:hAnsi="宋体" w:cs="宋体" w:hint="eastAsia"/>
          <w:b/>
          <w:bCs/>
          <w:sz w:val="36"/>
          <w:szCs w:val="44"/>
          <w:highlight w:val="red"/>
        </w:rPr>
        <w:t>附在商务标书中</w:t>
      </w:r>
      <w:r>
        <w:rPr>
          <w:rFonts w:ascii="方正小标宋_GBK" w:eastAsia="方正小标宋_GBK" w:hAnsi="方正小标宋_GBK" w:cs="方正小标宋_GBK" w:hint="eastAsia"/>
          <w:color w:val="000000"/>
          <w:kern w:val="0"/>
          <w:sz w:val="36"/>
          <w:szCs w:val="36"/>
          <w:lang/>
        </w:rPr>
        <w:t>）</w:t>
      </w:r>
    </w:p>
    <w:p w:rsidR="00495994" w:rsidRDefault="00495994" w:rsidP="00495994">
      <w:pPr>
        <w:widowControl/>
        <w:spacing w:beforeAutospacing="1" w:afterAutospacing="1" w:line="580" w:lineRule="atLeast"/>
        <w:rPr>
          <w:rFonts w:ascii="Calibri" w:hAnsi="Calibri" w:cs="Calibri"/>
          <w:color w:val="000000"/>
          <w:szCs w:val="21"/>
        </w:rPr>
      </w:pPr>
      <w:r>
        <w:rPr>
          <w:rFonts w:ascii="仿宋_GB2312" w:eastAsia="仿宋_GB2312" w:hAnsi="Calibri" w:cs="仿宋_GB2312"/>
          <w:color w:val="000000"/>
          <w:kern w:val="0"/>
          <w:sz w:val="32"/>
          <w:szCs w:val="32"/>
          <w:lang/>
        </w:rPr>
        <w:t> </w:t>
      </w:r>
    </w:p>
    <w:p w:rsidR="00495994" w:rsidRDefault="00495994" w:rsidP="00495994">
      <w:pPr>
        <w:widowControl/>
        <w:spacing w:beforeAutospacing="1" w:afterAutospacing="1"/>
        <w:rPr>
          <w:rFonts w:ascii="Calibri" w:hAnsi="Calibri" w:cs="Calibri"/>
          <w:color w:val="000000"/>
          <w:szCs w:val="21"/>
        </w:rPr>
      </w:pPr>
      <w:r>
        <w:rPr>
          <w:rFonts w:ascii="仿宋_GB2312" w:eastAsia="仿宋_GB2312" w:hAnsi="Calibri" w:cs="仿宋_GB2312" w:hint="eastAsia"/>
          <w:color w:val="000000"/>
          <w:kern w:val="0"/>
          <w:sz w:val="32"/>
          <w:szCs w:val="32"/>
          <w:lang/>
        </w:rPr>
        <w:t>**招标人/**代理机构：</w:t>
      </w:r>
      <w:r>
        <w:rPr>
          <w:rFonts w:ascii="仿宋_GB2312" w:eastAsia="仿宋_GB2312" w:hAnsi="Calibri" w:cs="仿宋_GB2312" w:hint="eastAsia"/>
          <w:color w:val="000000"/>
          <w:kern w:val="0"/>
          <w:sz w:val="32"/>
          <w:szCs w:val="32"/>
          <w:lang/>
        </w:rPr>
        <w:t> </w:t>
      </w:r>
    </w:p>
    <w:p w:rsidR="00495994" w:rsidRDefault="00495994" w:rsidP="00495994">
      <w:pPr>
        <w:widowControl/>
        <w:spacing w:beforeAutospacing="1" w:afterAutospacing="1" w:line="315" w:lineRule="atLeast"/>
        <w:ind w:firstLine="640"/>
        <w:rPr>
          <w:rFonts w:ascii="Calibri" w:hAnsi="Calibri" w:cs="Calibri"/>
          <w:color w:val="000000"/>
          <w:szCs w:val="21"/>
        </w:rPr>
      </w:pPr>
      <w:r>
        <w:rPr>
          <w:rFonts w:ascii="仿宋_GB2312" w:eastAsia="仿宋_GB2312" w:hAnsi="Calibri" w:cs="仿宋_GB2312" w:hint="eastAsia"/>
          <w:color w:val="000000"/>
          <w:kern w:val="0"/>
          <w:sz w:val="32"/>
          <w:szCs w:val="32"/>
          <w:lang/>
        </w:rPr>
        <w:t>我方（投标人）现郑重承诺如下：</w:t>
      </w:r>
    </w:p>
    <w:p w:rsidR="00495994" w:rsidRDefault="00495994" w:rsidP="00495994">
      <w:pPr>
        <w:widowControl/>
        <w:spacing w:beforeAutospacing="1" w:afterAutospacing="1" w:line="315" w:lineRule="atLeast"/>
        <w:ind w:firstLine="640"/>
        <w:rPr>
          <w:rFonts w:ascii="Calibri" w:hAnsi="Calibri" w:cs="Calibri"/>
          <w:color w:val="000000"/>
          <w:szCs w:val="21"/>
        </w:rPr>
      </w:pPr>
      <w:r>
        <w:rPr>
          <w:rFonts w:ascii="仿宋_GB2312" w:eastAsia="仿宋_GB2312" w:hAnsi="Calibri" w:cs="仿宋_GB2312" w:hint="eastAsia"/>
          <w:color w:val="000000"/>
          <w:kern w:val="0"/>
          <w:sz w:val="32"/>
          <w:szCs w:val="32"/>
          <w:lang/>
        </w:rPr>
        <w:t>我方及外购外协供应商（如有）将充分配合国家电网有限公司开展供应商资质能力核实工作，如我方或外购外协供应商（如有）未配合，或投标信息不真实准确，或经核实不具备生产投标产品所需的生产能力，我方同意被取消中标资格。同时如我方或外购外协供应商（如有）提供虚假投标信息，我方同意接受被纳入供应商不良行为处理的后果。</w:t>
      </w:r>
    </w:p>
    <w:p w:rsidR="00495994" w:rsidRDefault="00495994" w:rsidP="00495994">
      <w:pPr>
        <w:widowControl/>
        <w:spacing w:beforeAutospacing="1" w:afterAutospacing="1"/>
        <w:rPr>
          <w:rFonts w:ascii="仿宋_GB2312" w:eastAsia="仿宋_GB2312" w:hAnsi="Calibri" w:cs="仿宋_GB2312"/>
          <w:color w:val="000000"/>
          <w:kern w:val="0"/>
          <w:sz w:val="32"/>
          <w:szCs w:val="32"/>
          <w:lang/>
        </w:rPr>
      </w:pPr>
      <w:r>
        <w:rPr>
          <w:rFonts w:ascii="仿宋_GB2312" w:eastAsia="仿宋_GB2312" w:hAnsi="Calibri" w:cs="仿宋_GB2312" w:hint="eastAsia"/>
          <w:color w:val="000000"/>
          <w:kern w:val="0"/>
          <w:sz w:val="32"/>
          <w:szCs w:val="32"/>
          <w:lang/>
        </w:rPr>
        <w:t> </w:t>
      </w:r>
    </w:p>
    <w:p w:rsidR="00495994" w:rsidRDefault="00495994" w:rsidP="00495994">
      <w:pPr>
        <w:widowControl/>
        <w:spacing w:beforeAutospacing="1" w:afterAutospacing="1"/>
        <w:rPr>
          <w:rFonts w:ascii="Calibri" w:hAnsi="Calibri" w:cs="Calibri"/>
          <w:color w:val="000000"/>
          <w:szCs w:val="21"/>
        </w:rPr>
      </w:pPr>
      <w:r>
        <w:rPr>
          <w:rFonts w:ascii="仿宋_GB2312" w:eastAsia="仿宋_GB2312" w:hAnsi="Calibri" w:cs="仿宋_GB2312" w:hint="eastAsia"/>
          <w:color w:val="000000"/>
          <w:kern w:val="0"/>
          <w:sz w:val="32"/>
          <w:szCs w:val="32"/>
          <w:lang/>
        </w:rPr>
        <w:t>投标人：（盖单位章）</w:t>
      </w:r>
    </w:p>
    <w:p w:rsidR="00495994" w:rsidRDefault="00495994" w:rsidP="00495994">
      <w:pPr>
        <w:widowControl/>
        <w:spacing w:beforeAutospacing="1" w:afterAutospacing="1"/>
        <w:rPr>
          <w:rFonts w:ascii="Calibri" w:hAnsi="Calibri" w:cs="Calibri"/>
          <w:color w:val="000000"/>
          <w:szCs w:val="21"/>
        </w:rPr>
      </w:pPr>
      <w:r>
        <w:rPr>
          <w:rFonts w:ascii="仿宋_GB2312" w:eastAsia="仿宋_GB2312" w:hAnsi="Calibri" w:cs="仿宋_GB2312" w:hint="eastAsia"/>
          <w:color w:val="000000"/>
          <w:kern w:val="0"/>
          <w:sz w:val="32"/>
          <w:szCs w:val="32"/>
          <w:lang/>
        </w:rPr>
        <w:t> </w:t>
      </w:r>
    </w:p>
    <w:p w:rsidR="00495994" w:rsidRDefault="00495994" w:rsidP="00495994">
      <w:pPr>
        <w:widowControl/>
        <w:spacing w:beforeAutospacing="1" w:afterAutospacing="1"/>
        <w:rPr>
          <w:rFonts w:ascii="Calibri" w:hAnsi="Calibri" w:cs="Calibri"/>
          <w:color w:val="000000"/>
          <w:szCs w:val="21"/>
        </w:rPr>
      </w:pPr>
      <w:r>
        <w:rPr>
          <w:rFonts w:ascii="仿宋_GB2312" w:eastAsia="仿宋_GB2312" w:hAnsi="Calibri" w:cs="仿宋_GB2312" w:hint="eastAsia"/>
          <w:color w:val="000000"/>
          <w:kern w:val="0"/>
          <w:sz w:val="32"/>
          <w:szCs w:val="32"/>
          <w:lang/>
        </w:rPr>
        <w:t>时间：</w:t>
      </w:r>
      <w:r>
        <w:rPr>
          <w:rFonts w:ascii="仿宋_GB2312" w:eastAsia="仿宋_GB2312" w:hAnsi="Calibri" w:cs="仿宋_GB2312" w:hint="eastAsia"/>
          <w:color w:val="000000"/>
          <w:kern w:val="0"/>
          <w:sz w:val="32"/>
          <w:szCs w:val="32"/>
          <w:lang/>
        </w:rPr>
        <w:t>    </w:t>
      </w:r>
      <w:r>
        <w:rPr>
          <w:rFonts w:ascii="仿宋_GB2312" w:eastAsia="仿宋_GB2312" w:hAnsi="Calibri" w:cs="仿宋_GB2312" w:hint="eastAsia"/>
          <w:color w:val="000000"/>
          <w:kern w:val="0"/>
          <w:sz w:val="32"/>
          <w:szCs w:val="32"/>
          <w:lang/>
        </w:rPr>
        <w:t>年</w:t>
      </w:r>
      <w:r>
        <w:rPr>
          <w:rFonts w:ascii="仿宋_GB2312" w:eastAsia="仿宋_GB2312" w:hAnsi="Calibri" w:cs="仿宋_GB2312" w:hint="eastAsia"/>
          <w:color w:val="000000"/>
          <w:kern w:val="0"/>
          <w:sz w:val="32"/>
          <w:szCs w:val="32"/>
          <w:lang/>
        </w:rPr>
        <w:t>    </w:t>
      </w:r>
      <w:r>
        <w:rPr>
          <w:rFonts w:ascii="仿宋_GB2312" w:eastAsia="仿宋_GB2312" w:hAnsi="Calibri" w:cs="仿宋_GB2312" w:hint="eastAsia"/>
          <w:color w:val="000000"/>
          <w:kern w:val="0"/>
          <w:sz w:val="32"/>
          <w:szCs w:val="32"/>
          <w:lang/>
        </w:rPr>
        <w:t>月</w:t>
      </w:r>
      <w:r>
        <w:rPr>
          <w:rFonts w:ascii="仿宋_GB2312" w:eastAsia="仿宋_GB2312" w:hAnsi="Calibri" w:cs="仿宋_GB2312" w:hint="eastAsia"/>
          <w:color w:val="000000"/>
          <w:kern w:val="0"/>
          <w:sz w:val="32"/>
          <w:szCs w:val="32"/>
          <w:lang/>
        </w:rPr>
        <w:t>    </w:t>
      </w:r>
      <w:r>
        <w:rPr>
          <w:rFonts w:ascii="仿宋_GB2312" w:eastAsia="仿宋_GB2312" w:hAnsi="Calibri" w:cs="仿宋_GB2312" w:hint="eastAsia"/>
          <w:color w:val="000000"/>
          <w:kern w:val="0"/>
          <w:sz w:val="32"/>
          <w:szCs w:val="32"/>
          <w:lang/>
        </w:rPr>
        <w:t>日</w:t>
      </w:r>
    </w:p>
    <w:p w:rsidR="00495994" w:rsidRDefault="00495994" w:rsidP="00495994"/>
    <w:p w:rsidR="00495994" w:rsidRDefault="00495994" w:rsidP="00495994">
      <w:pPr>
        <w:adjustRightInd w:val="0"/>
        <w:snapToGrid w:val="0"/>
        <w:jc w:val="center"/>
        <w:outlineLvl w:val="0"/>
        <w:rPr>
          <w:rFonts w:ascii="黑体" w:eastAsia="黑体"/>
          <w:b/>
          <w:color w:val="000000" w:themeColor="text1"/>
          <w:sz w:val="28"/>
          <w:szCs w:val="28"/>
        </w:rPr>
      </w:pPr>
    </w:p>
    <w:p w:rsidR="00495994" w:rsidRDefault="00495994" w:rsidP="00495994">
      <w:pPr>
        <w:pStyle w:val="a0"/>
      </w:pPr>
    </w:p>
    <w:p w:rsidR="00495994" w:rsidRDefault="00495994" w:rsidP="00495994">
      <w:pPr>
        <w:adjustRightInd w:val="0"/>
        <w:snapToGrid w:val="0"/>
        <w:jc w:val="center"/>
        <w:outlineLvl w:val="0"/>
        <w:rPr>
          <w:rFonts w:ascii="黑体" w:eastAsia="黑体"/>
          <w:b/>
          <w:color w:val="000000" w:themeColor="text1"/>
          <w:sz w:val="28"/>
          <w:szCs w:val="28"/>
        </w:rPr>
      </w:pPr>
    </w:p>
    <w:p w:rsidR="00495994" w:rsidRDefault="00495994" w:rsidP="00495994">
      <w:pPr>
        <w:adjustRightInd w:val="0"/>
        <w:snapToGrid w:val="0"/>
        <w:jc w:val="center"/>
        <w:outlineLvl w:val="0"/>
        <w:rPr>
          <w:rFonts w:ascii="黑体" w:eastAsia="黑体"/>
          <w:b/>
          <w:color w:val="000000" w:themeColor="text1"/>
          <w:sz w:val="28"/>
          <w:szCs w:val="28"/>
        </w:rPr>
      </w:pPr>
    </w:p>
    <w:p w:rsidR="00495994" w:rsidRDefault="00495994" w:rsidP="00495994"/>
    <w:p w:rsidR="00495994" w:rsidRPr="008F2487" w:rsidRDefault="00495994" w:rsidP="00495994"/>
    <w:p w:rsidR="00792A94" w:rsidRPr="005B4852" w:rsidRDefault="00673142" w:rsidP="005B4852"/>
    <w:sectPr w:rsidR="00792A94" w:rsidRPr="005B4852" w:rsidSect="008066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142" w:rsidRDefault="00673142" w:rsidP="00495994">
      <w:r>
        <w:separator/>
      </w:r>
    </w:p>
  </w:endnote>
  <w:endnote w:type="continuationSeparator" w:id="0">
    <w:p w:rsidR="00673142" w:rsidRDefault="00673142" w:rsidP="004959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大宋简">
    <w:altName w:val="宋体"/>
    <w:charset w:val="86"/>
    <w:family w:val="modern"/>
    <w:pitch w:val="default"/>
    <w:sig w:usb0="00000000" w:usb1="00000000" w:usb2="00000012"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方正楷体_GBK">
    <w:altName w:val="微软雅黑"/>
    <w:charset w:val="86"/>
    <w:family w:val="auto"/>
    <w:pitch w:val="default"/>
    <w:sig w:usb0="00000000" w:usb1="00000000" w:usb2="00000000" w:usb3="00000000" w:csb0="00040000" w:csb1="00000000"/>
  </w:font>
  <w:font w:name="方正仿宋_GBK">
    <w:altName w:val="微软雅黑"/>
    <w:charset w:val="86"/>
    <w:family w:val="script"/>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142" w:rsidRDefault="00673142" w:rsidP="00495994">
      <w:r>
        <w:separator/>
      </w:r>
    </w:p>
  </w:footnote>
  <w:footnote w:type="continuationSeparator" w:id="0">
    <w:p w:rsidR="00673142" w:rsidRDefault="00673142" w:rsidP="00495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AD860E"/>
    <w:multiLevelType w:val="singleLevel"/>
    <w:tmpl w:val="96AD860E"/>
    <w:lvl w:ilvl="0">
      <w:start w:val="2"/>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2EB"/>
    <w:rsid w:val="003F4638"/>
    <w:rsid w:val="00495994"/>
    <w:rsid w:val="004E70EB"/>
    <w:rsid w:val="005B4852"/>
    <w:rsid w:val="00673142"/>
    <w:rsid w:val="00733332"/>
    <w:rsid w:val="00786C58"/>
    <w:rsid w:val="008066F1"/>
    <w:rsid w:val="00AC4521"/>
    <w:rsid w:val="00B602EB"/>
    <w:rsid w:val="00F52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uiPriority="0"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First Indent" w:qFormat="1"/>
    <w:lsdException w:name="Body Text First Indent 2" w:uiPriority="0" w:qFormat="1"/>
    <w:lsdException w:name="Hyperlink"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02EB"/>
    <w:pPr>
      <w:widowControl w:val="0"/>
      <w:jc w:val="both"/>
    </w:pPr>
    <w:rPr>
      <w:rFonts w:ascii="Times New Roman" w:eastAsia="宋体" w:hAnsi="Times New Roman" w:cs="Times New Roman"/>
      <w:szCs w:val="24"/>
    </w:rPr>
  </w:style>
  <w:style w:type="paragraph" w:styleId="1">
    <w:name w:val="heading 1"/>
    <w:basedOn w:val="a"/>
    <w:next w:val="a"/>
    <w:link w:val="1Char"/>
    <w:qFormat/>
    <w:rsid w:val="00B602EB"/>
    <w:pPr>
      <w:keepNext/>
      <w:keepLines/>
      <w:topLinePunct/>
      <w:spacing w:line="480" w:lineRule="auto"/>
      <w:ind w:firstLine="420"/>
      <w:textAlignment w:val="baseline"/>
      <w:outlineLvl w:val="0"/>
    </w:pPr>
    <w:rPr>
      <w:rFonts w:eastAsia="汉仪大宋简"/>
      <w:kern w:val="44"/>
      <w:sz w:val="22"/>
    </w:rPr>
  </w:style>
  <w:style w:type="paragraph" w:styleId="2">
    <w:name w:val="heading 2"/>
    <w:basedOn w:val="1"/>
    <w:next w:val="a"/>
    <w:link w:val="2Char"/>
    <w:qFormat/>
    <w:rsid w:val="00B602EB"/>
    <w:pPr>
      <w:spacing w:before="260" w:after="260" w:line="413" w:lineRule="auto"/>
      <w:outlineLvl w:val="1"/>
    </w:pPr>
    <w:rPr>
      <w:rFonts w:ascii="Arial" w:eastAsia="黑体" w:hAnsi="Arial"/>
      <w:b/>
      <w:sz w:val="32"/>
    </w:rPr>
  </w:style>
  <w:style w:type="paragraph" w:styleId="4">
    <w:name w:val="heading 4"/>
    <w:basedOn w:val="a"/>
    <w:next w:val="a"/>
    <w:link w:val="4Char"/>
    <w:unhideWhenUsed/>
    <w:qFormat/>
    <w:rsid w:val="00B602EB"/>
    <w:pPr>
      <w:jc w:val="left"/>
      <w:outlineLvl w:val="3"/>
    </w:pPr>
    <w:rPr>
      <w:rFonts w:ascii="宋体" w:hAnsi="宋体"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B602EB"/>
    <w:rPr>
      <w:rFonts w:ascii="Times New Roman" w:eastAsia="汉仪大宋简" w:hAnsi="Times New Roman" w:cs="Times New Roman"/>
      <w:kern w:val="44"/>
      <w:sz w:val="22"/>
      <w:szCs w:val="24"/>
    </w:rPr>
  </w:style>
  <w:style w:type="character" w:customStyle="1" w:styleId="2Char">
    <w:name w:val="标题 2 Char"/>
    <w:basedOn w:val="a1"/>
    <w:link w:val="2"/>
    <w:rsid w:val="00B602EB"/>
    <w:rPr>
      <w:rFonts w:ascii="Arial" w:eastAsia="黑体" w:hAnsi="Arial" w:cs="Times New Roman"/>
      <w:b/>
      <w:kern w:val="44"/>
      <w:sz w:val="32"/>
      <w:szCs w:val="24"/>
    </w:rPr>
  </w:style>
  <w:style w:type="character" w:customStyle="1" w:styleId="4Char">
    <w:name w:val="标题 4 Char"/>
    <w:basedOn w:val="a1"/>
    <w:link w:val="4"/>
    <w:rsid w:val="00B602EB"/>
    <w:rPr>
      <w:rFonts w:ascii="宋体" w:eastAsia="宋体" w:hAnsi="宋体" w:cs="Times New Roman"/>
      <w:b/>
      <w:kern w:val="0"/>
      <w:sz w:val="24"/>
      <w:szCs w:val="24"/>
    </w:rPr>
  </w:style>
  <w:style w:type="paragraph" w:styleId="a0">
    <w:name w:val="Normal Indent"/>
    <w:basedOn w:val="a"/>
    <w:next w:val="a4"/>
    <w:qFormat/>
    <w:rsid w:val="00B602EB"/>
    <w:pPr>
      <w:ind w:firstLine="420"/>
    </w:pPr>
    <w:rPr>
      <w:szCs w:val="20"/>
    </w:rPr>
  </w:style>
  <w:style w:type="paragraph" w:styleId="a4">
    <w:name w:val="Body Text"/>
    <w:basedOn w:val="a"/>
    <w:next w:val="a"/>
    <w:link w:val="Char"/>
    <w:semiHidden/>
    <w:qFormat/>
    <w:rsid w:val="00B602EB"/>
    <w:pPr>
      <w:spacing w:after="120"/>
    </w:pPr>
  </w:style>
  <w:style w:type="character" w:customStyle="1" w:styleId="Char">
    <w:name w:val="正文文本 Char"/>
    <w:basedOn w:val="a1"/>
    <w:link w:val="a4"/>
    <w:semiHidden/>
    <w:rsid w:val="00B602EB"/>
    <w:rPr>
      <w:rFonts w:ascii="Times New Roman" w:eastAsia="宋体" w:hAnsi="Times New Roman" w:cs="Times New Roman"/>
      <w:szCs w:val="24"/>
    </w:rPr>
  </w:style>
  <w:style w:type="paragraph" w:styleId="a5">
    <w:name w:val="Body Text Indent"/>
    <w:basedOn w:val="a"/>
    <w:link w:val="Char0"/>
    <w:unhideWhenUsed/>
    <w:qFormat/>
    <w:rsid w:val="00B602EB"/>
    <w:pPr>
      <w:spacing w:after="120"/>
      <w:ind w:leftChars="200" w:left="420"/>
    </w:pPr>
  </w:style>
  <w:style w:type="character" w:customStyle="1" w:styleId="Char0">
    <w:name w:val="正文文本缩进 Char"/>
    <w:basedOn w:val="a1"/>
    <w:link w:val="a5"/>
    <w:rsid w:val="00B602EB"/>
    <w:rPr>
      <w:rFonts w:ascii="Times New Roman" w:eastAsia="宋体" w:hAnsi="Times New Roman" w:cs="Times New Roman"/>
      <w:szCs w:val="24"/>
    </w:rPr>
  </w:style>
  <w:style w:type="paragraph" w:styleId="a6">
    <w:name w:val="Balloon Text"/>
    <w:basedOn w:val="a"/>
    <w:link w:val="Char1"/>
    <w:qFormat/>
    <w:rsid w:val="00B602EB"/>
    <w:rPr>
      <w:sz w:val="18"/>
      <w:szCs w:val="18"/>
    </w:rPr>
  </w:style>
  <w:style w:type="character" w:customStyle="1" w:styleId="Char1">
    <w:name w:val="批注框文本 Char"/>
    <w:basedOn w:val="a1"/>
    <w:link w:val="a6"/>
    <w:qFormat/>
    <w:rsid w:val="00B602EB"/>
    <w:rPr>
      <w:rFonts w:ascii="Times New Roman" w:eastAsia="宋体" w:hAnsi="Times New Roman" w:cs="Times New Roman"/>
      <w:sz w:val="18"/>
      <w:szCs w:val="18"/>
    </w:rPr>
  </w:style>
  <w:style w:type="paragraph" w:styleId="a7">
    <w:name w:val="footer"/>
    <w:basedOn w:val="a"/>
    <w:link w:val="Char2"/>
    <w:qFormat/>
    <w:rsid w:val="00B602EB"/>
    <w:pPr>
      <w:tabs>
        <w:tab w:val="center" w:pos="4153"/>
        <w:tab w:val="right" w:pos="8306"/>
      </w:tabs>
      <w:snapToGrid w:val="0"/>
      <w:jc w:val="left"/>
    </w:pPr>
    <w:rPr>
      <w:sz w:val="18"/>
      <w:szCs w:val="18"/>
    </w:rPr>
  </w:style>
  <w:style w:type="character" w:customStyle="1" w:styleId="Char2">
    <w:name w:val="页脚 Char"/>
    <w:basedOn w:val="a1"/>
    <w:link w:val="a7"/>
    <w:qFormat/>
    <w:rsid w:val="00B602EB"/>
    <w:rPr>
      <w:rFonts w:ascii="Times New Roman" w:eastAsia="宋体" w:hAnsi="Times New Roman" w:cs="Times New Roman"/>
      <w:sz w:val="18"/>
      <w:szCs w:val="18"/>
    </w:rPr>
  </w:style>
  <w:style w:type="paragraph" w:styleId="a8">
    <w:name w:val="header"/>
    <w:basedOn w:val="a"/>
    <w:link w:val="Char3"/>
    <w:qFormat/>
    <w:rsid w:val="00B602E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8"/>
    <w:qFormat/>
    <w:rsid w:val="00B602EB"/>
    <w:rPr>
      <w:rFonts w:ascii="Times New Roman" w:eastAsia="宋体" w:hAnsi="Times New Roman" w:cs="Times New Roman"/>
      <w:sz w:val="18"/>
      <w:szCs w:val="18"/>
    </w:rPr>
  </w:style>
  <w:style w:type="paragraph" w:styleId="a9">
    <w:name w:val="List"/>
    <w:basedOn w:val="a"/>
    <w:qFormat/>
    <w:rsid w:val="00B602EB"/>
    <w:pPr>
      <w:ind w:left="420" w:hanging="420"/>
    </w:pPr>
    <w:rPr>
      <w:rFonts w:hint="eastAsia"/>
      <w:szCs w:val="20"/>
    </w:rPr>
  </w:style>
  <w:style w:type="paragraph" w:styleId="aa">
    <w:name w:val="Body Text First Indent"/>
    <w:basedOn w:val="a4"/>
    <w:link w:val="Char4"/>
    <w:uiPriority w:val="99"/>
    <w:unhideWhenUsed/>
    <w:qFormat/>
    <w:rsid w:val="00B602EB"/>
    <w:pPr>
      <w:ind w:firstLine="420"/>
    </w:pPr>
  </w:style>
  <w:style w:type="character" w:customStyle="1" w:styleId="Char4">
    <w:name w:val="正文首行缩进 Char"/>
    <w:basedOn w:val="Char"/>
    <w:link w:val="aa"/>
    <w:uiPriority w:val="99"/>
    <w:rsid w:val="00B602EB"/>
  </w:style>
  <w:style w:type="paragraph" w:styleId="20">
    <w:name w:val="Body Text First Indent 2"/>
    <w:basedOn w:val="a5"/>
    <w:next w:val="ab"/>
    <w:link w:val="2Char0"/>
    <w:qFormat/>
    <w:rsid w:val="00B602EB"/>
    <w:pPr>
      <w:ind w:leftChars="0" w:left="0" w:firstLine="420"/>
    </w:pPr>
  </w:style>
  <w:style w:type="character" w:customStyle="1" w:styleId="2Char0">
    <w:name w:val="正文首行缩进 2 Char"/>
    <w:basedOn w:val="Char0"/>
    <w:link w:val="20"/>
    <w:rsid w:val="00B602EB"/>
  </w:style>
  <w:style w:type="paragraph" w:customStyle="1" w:styleId="ab">
    <w:name w:val="表格文字"/>
    <w:basedOn w:val="a9"/>
    <w:next w:val="a"/>
    <w:qFormat/>
    <w:rsid w:val="00B602EB"/>
    <w:pPr>
      <w:spacing w:line="420" w:lineRule="atLeast"/>
      <w:jc w:val="left"/>
      <w:textAlignment w:val="baseline"/>
    </w:pPr>
  </w:style>
  <w:style w:type="table" w:styleId="ac">
    <w:name w:val="Table Grid"/>
    <w:basedOn w:val="a2"/>
    <w:qFormat/>
    <w:rsid w:val="00B602E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qFormat/>
    <w:rsid w:val="00B602EB"/>
    <w:rPr>
      <w:color w:val="0000FF"/>
      <w:u w:val="single"/>
    </w:rPr>
  </w:style>
  <w:style w:type="paragraph" w:customStyle="1" w:styleId="p0">
    <w:name w:val="p0"/>
    <w:basedOn w:val="a"/>
    <w:qFormat/>
    <w:rsid w:val="00B602EB"/>
    <w:pPr>
      <w:widowControl/>
    </w:pPr>
    <w:rPr>
      <w:kern w:val="0"/>
      <w:szCs w:val="21"/>
    </w:rPr>
  </w:style>
  <w:style w:type="paragraph" w:customStyle="1" w:styleId="21">
    <w:name w:val="列出段落2"/>
    <w:basedOn w:val="a"/>
    <w:unhideWhenUsed/>
    <w:qFormat/>
    <w:rsid w:val="00B602EB"/>
    <w:pPr>
      <w:ind w:firstLineChars="200" w:firstLine="420"/>
    </w:pPr>
  </w:style>
  <w:style w:type="paragraph" w:customStyle="1" w:styleId="10">
    <w:name w:val="样式1"/>
    <w:basedOn w:val="a7"/>
    <w:qFormat/>
    <w:rsid w:val="00B602EB"/>
    <w:pPr>
      <w:tabs>
        <w:tab w:val="clear" w:pos="4153"/>
        <w:tab w:val="left" w:pos="5113"/>
      </w:tabs>
    </w:pPr>
  </w:style>
  <w:style w:type="character" w:customStyle="1" w:styleId="font11">
    <w:name w:val="font11"/>
    <w:basedOn w:val="a1"/>
    <w:qFormat/>
    <w:rsid w:val="00B602EB"/>
    <w:rPr>
      <w:rFonts w:ascii="宋体" w:eastAsia="宋体" w:hAnsi="宋体" w:cs="宋体" w:hint="eastAsia"/>
      <w:color w:val="000000"/>
      <w:sz w:val="18"/>
      <w:szCs w:val="18"/>
      <w:u w:val="none"/>
    </w:rPr>
  </w:style>
  <w:style w:type="character" w:customStyle="1" w:styleId="font01">
    <w:name w:val="font01"/>
    <w:basedOn w:val="a1"/>
    <w:qFormat/>
    <w:rsid w:val="00B602EB"/>
    <w:rPr>
      <w:rFonts w:ascii="Times New Roman" w:hAnsi="Times New Roman" w:cs="Times New Roman" w:hint="default"/>
      <w:color w:val="000000"/>
      <w:sz w:val="18"/>
      <w:szCs w:val="18"/>
      <w:u w:val="none"/>
    </w:rPr>
  </w:style>
  <w:style w:type="character" w:customStyle="1" w:styleId="font81">
    <w:name w:val="font81"/>
    <w:basedOn w:val="a1"/>
    <w:qFormat/>
    <w:rsid w:val="00B602EB"/>
    <w:rPr>
      <w:rFonts w:ascii="宋体" w:eastAsia="宋体" w:hAnsi="宋体" w:cs="宋体" w:hint="eastAsia"/>
      <w:color w:val="000000"/>
      <w:sz w:val="20"/>
      <w:szCs w:val="20"/>
      <w:u w:val="none"/>
    </w:rPr>
  </w:style>
  <w:style w:type="character" w:customStyle="1" w:styleId="font21">
    <w:name w:val="font21"/>
    <w:basedOn w:val="a1"/>
    <w:rsid w:val="00B602EB"/>
    <w:rPr>
      <w:rFonts w:ascii="宋体" w:eastAsia="宋体" w:hAnsi="宋体" w:cs="宋体" w:hint="eastAsia"/>
      <w:color w:val="000000"/>
      <w:sz w:val="18"/>
      <w:szCs w:val="18"/>
      <w:u w:val="none"/>
    </w:rPr>
  </w:style>
  <w:style w:type="character" w:customStyle="1" w:styleId="font31">
    <w:name w:val="font31"/>
    <w:basedOn w:val="a1"/>
    <w:qFormat/>
    <w:rsid w:val="00B602EB"/>
    <w:rPr>
      <w:rFonts w:ascii="宋体" w:eastAsia="宋体" w:hAnsi="宋体" w:cs="宋体" w:hint="eastAsia"/>
      <w:color w:val="FF0000"/>
      <w:sz w:val="18"/>
      <w:szCs w:val="18"/>
      <w:u w:val="none"/>
    </w:rPr>
  </w:style>
  <w:style w:type="character" w:customStyle="1" w:styleId="font51">
    <w:name w:val="font51"/>
    <w:basedOn w:val="a1"/>
    <w:qFormat/>
    <w:rsid w:val="00B602EB"/>
    <w:rPr>
      <w:rFonts w:ascii="宋体" w:eastAsia="宋体" w:hAnsi="宋体" w:cs="宋体" w:hint="eastAsia"/>
      <w:color w:val="FF0000"/>
      <w:sz w:val="20"/>
      <w:szCs w:val="20"/>
      <w:u w:val="none"/>
    </w:rPr>
  </w:style>
  <w:style w:type="character" w:customStyle="1" w:styleId="font41">
    <w:name w:val="font41"/>
    <w:basedOn w:val="a1"/>
    <w:qFormat/>
    <w:rsid w:val="00B602EB"/>
    <w:rPr>
      <w:rFonts w:ascii="Arial" w:hAnsi="Arial" w:cs="Arial" w:hint="default"/>
      <w:color w:val="FF0000"/>
      <w:sz w:val="20"/>
      <w:szCs w:val="20"/>
      <w:u w:val="none"/>
    </w:rPr>
  </w:style>
  <w:style w:type="paragraph" w:customStyle="1" w:styleId="40">
    <w:name w:val="正文文本4"/>
    <w:basedOn w:val="a"/>
    <w:qFormat/>
    <w:rsid w:val="00B602EB"/>
    <w:pPr>
      <w:autoSpaceDE w:val="0"/>
      <w:autoSpaceDN w:val="0"/>
    </w:pPr>
    <w:rPr>
      <w:rFonts w:ascii="宋体" w:hAnsi="宋体"/>
      <w:sz w:val="20"/>
      <w:lang w:val="zh-CN"/>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B602EB"/>
    <w:pPr>
      <w:widowControl w:val="0"/>
      <w:jc w:val="both"/>
    </w:pPr>
    <w:rPr>
      <w:rFonts w:ascii="Times New Roman" w:eastAsia="宋体" w:hAnsi="Times New Roman" w:cs="Times New Roman"/>
      <w:szCs w:val="24"/>
    </w:rPr>
  </w:style>
  <w:style w:type="paragraph" w:customStyle="1" w:styleId="p0New">
    <w:name w:val="p0 New"/>
    <w:basedOn w:val="NewNewNewNewNewNewNewNewNewNewNewNewNewNewNewNewNewNewNewNewNewNewNewNewNewNewNewNewNewNewNewNewNewNewNewNewNewNewNewNewNewNewNewNewNewNewNewNewNew"/>
    <w:qFormat/>
    <w:rsid w:val="00B602EB"/>
    <w:pPr>
      <w:widowControl/>
    </w:pPr>
    <w:rPr>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2023-04-25T08:11:00Z</dcterms:created>
  <dcterms:modified xsi:type="dcterms:W3CDTF">2023-04-25T08:14:00Z</dcterms:modified>
</cp:coreProperties>
</file>